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100" w:type="dxa"/>
        <w:tblLook w:val="04A0"/>
      </w:tblPr>
      <w:tblGrid>
        <w:gridCol w:w="4962"/>
        <w:gridCol w:w="5138"/>
      </w:tblGrid>
      <w:tr w:rsidR="00F72AA0" w:rsidRPr="00F72AA0" w:rsidTr="00860F9E">
        <w:tc>
          <w:tcPr>
            <w:tcW w:w="4962" w:type="dxa"/>
            <w:vAlign w:val="center"/>
          </w:tcPr>
          <w:p w:rsidR="00F72AA0" w:rsidRPr="00F72AA0" w:rsidRDefault="00F72AA0" w:rsidP="00F72AA0">
            <w:pPr>
              <w:spacing w:after="0" w:line="240" w:lineRule="auto"/>
              <w:contextualSpacing/>
              <w:jc w:val="both"/>
              <w:rPr>
                <w:rFonts w:ascii="Times New Roman" w:eastAsia="Calibri" w:hAnsi="Times New Roman" w:cs="Times New Roman"/>
                <w:b/>
                <w:sz w:val="24"/>
                <w:szCs w:val="24"/>
              </w:rPr>
            </w:pPr>
            <w:r w:rsidRPr="00F72AA0">
              <w:rPr>
                <w:rFonts w:ascii="Times New Roman" w:eastAsia="Calibri" w:hAnsi="Times New Roman" w:cs="Times New Roman"/>
                <w:b/>
                <w:sz w:val="24"/>
                <w:szCs w:val="24"/>
              </w:rPr>
              <w:t>СОГЛАСОВАНО</w:t>
            </w:r>
          </w:p>
          <w:p w:rsidR="00F72AA0" w:rsidRPr="00F72AA0" w:rsidRDefault="00F72AA0" w:rsidP="00F72AA0">
            <w:pPr>
              <w:spacing w:after="0" w:line="240" w:lineRule="auto"/>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Председатель </w:t>
            </w:r>
            <w:proofErr w:type="gramStart"/>
            <w:r w:rsidRPr="00F72AA0">
              <w:rPr>
                <w:rFonts w:ascii="Times New Roman" w:eastAsia="Calibri" w:hAnsi="Times New Roman" w:cs="Times New Roman"/>
                <w:sz w:val="24"/>
                <w:szCs w:val="24"/>
              </w:rPr>
              <w:t>первичной</w:t>
            </w:r>
            <w:proofErr w:type="gramEnd"/>
            <w:r w:rsidRPr="00F72AA0">
              <w:rPr>
                <w:rFonts w:ascii="Times New Roman" w:eastAsia="Calibri" w:hAnsi="Times New Roman" w:cs="Times New Roman"/>
                <w:sz w:val="24"/>
                <w:szCs w:val="24"/>
              </w:rPr>
              <w:t xml:space="preserve"> профсоюзной </w:t>
            </w:r>
          </w:p>
          <w:p w:rsidR="00F72AA0" w:rsidRPr="00F72AA0" w:rsidRDefault="00F72AA0" w:rsidP="00F72AA0">
            <w:pPr>
              <w:spacing w:after="0" w:line="240" w:lineRule="auto"/>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организации МАДОУ «Детский сад № </w:t>
            </w:r>
            <w:r w:rsidRPr="00F72AA0">
              <w:rPr>
                <w:rFonts w:ascii="Times New Roman" w:eastAsia="Calibri" w:hAnsi="Times New Roman" w:cs="Times New Roman"/>
                <w:sz w:val="24"/>
                <w:szCs w:val="24"/>
                <w:u w:val="single"/>
              </w:rPr>
              <w:t>_255</w:t>
            </w:r>
            <w:r w:rsidRPr="00F72AA0">
              <w:rPr>
                <w:rFonts w:ascii="Times New Roman" w:eastAsia="Calibri" w:hAnsi="Times New Roman" w:cs="Times New Roman"/>
                <w:sz w:val="24"/>
                <w:szCs w:val="24"/>
              </w:rPr>
              <w:t xml:space="preserve">»  </w:t>
            </w:r>
          </w:p>
          <w:p w:rsidR="00F72AA0" w:rsidRPr="00F72AA0" w:rsidRDefault="00F72AA0" w:rsidP="00F72AA0">
            <w:pPr>
              <w:spacing w:after="0" w:line="240" w:lineRule="auto"/>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________________________Закирова Л.А.</w:t>
            </w:r>
          </w:p>
        </w:tc>
        <w:tc>
          <w:tcPr>
            <w:tcW w:w="5138" w:type="dxa"/>
          </w:tcPr>
          <w:p w:rsidR="00F72AA0" w:rsidRPr="00F72AA0" w:rsidRDefault="00F72AA0" w:rsidP="00F72AA0">
            <w:pPr>
              <w:spacing w:after="0" w:line="240" w:lineRule="auto"/>
              <w:ind w:left="601"/>
              <w:contextualSpacing/>
              <w:jc w:val="both"/>
              <w:rPr>
                <w:rFonts w:ascii="Times New Roman" w:eastAsia="Calibri" w:hAnsi="Times New Roman" w:cs="Times New Roman"/>
                <w:b/>
                <w:sz w:val="24"/>
                <w:szCs w:val="24"/>
              </w:rPr>
            </w:pPr>
            <w:r w:rsidRPr="00F72AA0">
              <w:rPr>
                <w:rFonts w:ascii="Times New Roman" w:eastAsia="Calibri" w:hAnsi="Times New Roman" w:cs="Times New Roman"/>
                <w:b/>
                <w:sz w:val="24"/>
                <w:szCs w:val="24"/>
              </w:rPr>
              <w:t>УТВЕРЖДЕНО</w:t>
            </w:r>
          </w:p>
          <w:p w:rsidR="00F72AA0" w:rsidRPr="00F72AA0" w:rsidRDefault="00F72AA0" w:rsidP="00F72AA0">
            <w:pPr>
              <w:spacing w:after="0" w:line="240" w:lineRule="auto"/>
              <w:ind w:left="60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Заведующий </w:t>
            </w:r>
          </w:p>
          <w:p w:rsidR="00F72AA0" w:rsidRPr="00F72AA0" w:rsidRDefault="00F72AA0" w:rsidP="00F72AA0">
            <w:pPr>
              <w:spacing w:after="0" w:line="240" w:lineRule="auto"/>
              <w:ind w:left="60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МАДОУ «Детский сад № </w:t>
            </w:r>
            <w:r w:rsidRPr="00F72AA0">
              <w:rPr>
                <w:rFonts w:ascii="Times New Roman" w:eastAsia="Calibri" w:hAnsi="Times New Roman" w:cs="Times New Roman"/>
                <w:sz w:val="24"/>
                <w:szCs w:val="24"/>
                <w:u w:val="single"/>
              </w:rPr>
              <w:t>_255__</w:t>
            </w:r>
            <w:r w:rsidRPr="00F72AA0">
              <w:rPr>
                <w:rFonts w:ascii="Times New Roman" w:eastAsia="Calibri" w:hAnsi="Times New Roman" w:cs="Times New Roman"/>
                <w:sz w:val="24"/>
                <w:szCs w:val="24"/>
              </w:rPr>
              <w:t>»</w:t>
            </w:r>
          </w:p>
          <w:p w:rsidR="00F72AA0" w:rsidRPr="00F72AA0" w:rsidRDefault="00F72AA0" w:rsidP="00F72AA0">
            <w:pPr>
              <w:tabs>
                <w:tab w:val="left" w:pos="142"/>
              </w:tabs>
              <w:spacing w:after="0" w:line="240" w:lineRule="auto"/>
              <w:ind w:left="601"/>
              <w:contextualSpacing/>
              <w:jc w:val="both"/>
              <w:textAlignment w:val="baseline"/>
              <w:rPr>
                <w:rFonts w:ascii="Times New Roman" w:eastAsia="Calibri" w:hAnsi="Times New Roman" w:cs="Times New Roman"/>
                <w:color w:val="FF0000"/>
                <w:sz w:val="24"/>
                <w:szCs w:val="24"/>
              </w:rPr>
            </w:pPr>
            <w:r w:rsidRPr="00F72AA0">
              <w:rPr>
                <w:rFonts w:ascii="Times New Roman" w:eastAsia="Calibri" w:hAnsi="Times New Roman" w:cs="Times New Roman"/>
                <w:sz w:val="24"/>
                <w:szCs w:val="24"/>
              </w:rPr>
              <w:t xml:space="preserve">_____________________Балясова Е.В. </w:t>
            </w:r>
          </w:p>
        </w:tc>
      </w:tr>
    </w:tbl>
    <w:p w:rsidR="00F72AA0" w:rsidRPr="00F72AA0" w:rsidRDefault="00F72AA0" w:rsidP="00F72AA0">
      <w:pPr>
        <w:spacing w:after="0" w:line="240" w:lineRule="auto"/>
        <w:ind w:left="-567"/>
        <w:contextualSpacing/>
        <w:jc w:val="center"/>
        <w:rPr>
          <w:rFonts w:ascii="Times New Roman" w:eastAsia="Calibri" w:hAnsi="Times New Roman" w:cs="Times New Roman"/>
          <w:sz w:val="24"/>
          <w:szCs w:val="24"/>
        </w:rPr>
      </w:pPr>
    </w:p>
    <w:tbl>
      <w:tblPr>
        <w:tblW w:w="10581" w:type="dxa"/>
        <w:tblInd w:w="108" w:type="dxa"/>
        <w:tblLook w:val="04A0"/>
      </w:tblPr>
      <w:tblGrid>
        <w:gridCol w:w="5245"/>
        <w:gridCol w:w="5336"/>
      </w:tblGrid>
      <w:tr w:rsidR="00F72AA0" w:rsidRPr="00F72AA0" w:rsidTr="00860F9E">
        <w:trPr>
          <w:trHeight w:val="276"/>
        </w:trPr>
        <w:tc>
          <w:tcPr>
            <w:tcW w:w="5245" w:type="dxa"/>
            <w:hideMark/>
          </w:tcPr>
          <w:p w:rsidR="00F72AA0" w:rsidRPr="00F72AA0" w:rsidRDefault="00F72AA0" w:rsidP="00F72AA0">
            <w:pPr>
              <w:spacing w:after="0" w:line="240" w:lineRule="auto"/>
              <w:contextualSpacing/>
              <w:rPr>
                <w:rFonts w:ascii="Times New Roman" w:eastAsia="Calibri" w:hAnsi="Times New Roman" w:cs="Times New Roman"/>
                <w:sz w:val="24"/>
                <w:szCs w:val="24"/>
              </w:rPr>
            </w:pPr>
          </w:p>
        </w:tc>
        <w:tc>
          <w:tcPr>
            <w:tcW w:w="5336" w:type="dxa"/>
            <w:hideMark/>
          </w:tcPr>
          <w:p w:rsidR="00F72AA0" w:rsidRPr="00F72AA0" w:rsidRDefault="00F72AA0" w:rsidP="00F72AA0">
            <w:pPr>
              <w:spacing w:after="0" w:line="240" w:lineRule="auto"/>
              <w:contextualSpacing/>
              <w:rPr>
                <w:rFonts w:ascii="Times New Roman" w:eastAsia="Calibri" w:hAnsi="Times New Roman" w:cs="Times New Roman"/>
                <w:sz w:val="24"/>
                <w:szCs w:val="24"/>
              </w:rPr>
            </w:pPr>
          </w:p>
        </w:tc>
      </w:tr>
      <w:tr w:rsidR="00F72AA0" w:rsidRPr="00F72AA0" w:rsidTr="00860F9E">
        <w:trPr>
          <w:trHeight w:val="276"/>
        </w:trPr>
        <w:tc>
          <w:tcPr>
            <w:tcW w:w="5245" w:type="dxa"/>
            <w:hideMark/>
          </w:tcPr>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Протокол заседания профкома</w:t>
            </w:r>
          </w:p>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(с мотивированным мнением) </w:t>
            </w:r>
          </w:p>
        </w:tc>
        <w:tc>
          <w:tcPr>
            <w:tcW w:w="5336" w:type="dxa"/>
            <w:hideMark/>
          </w:tcPr>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Приказ </w:t>
            </w:r>
          </w:p>
        </w:tc>
      </w:tr>
      <w:tr w:rsidR="00F72AA0" w:rsidRPr="00F72AA0" w:rsidTr="00860F9E">
        <w:trPr>
          <w:trHeight w:val="276"/>
        </w:trPr>
        <w:tc>
          <w:tcPr>
            <w:tcW w:w="5245" w:type="dxa"/>
            <w:hideMark/>
          </w:tcPr>
          <w:p w:rsidR="00F72AA0" w:rsidRPr="00F72AA0" w:rsidRDefault="00F72AA0" w:rsidP="00FB159D">
            <w:pPr>
              <w:tabs>
                <w:tab w:val="num" w:pos="240"/>
              </w:tabs>
              <w:spacing w:after="0" w:line="240" w:lineRule="auto"/>
              <w:ind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от </w:t>
            </w:r>
            <w:r w:rsidR="00FB159D">
              <w:rPr>
                <w:rFonts w:ascii="Times New Roman" w:eastAsia="Calibri" w:hAnsi="Times New Roman" w:cs="Times New Roman"/>
                <w:sz w:val="24"/>
                <w:szCs w:val="24"/>
              </w:rPr>
              <w:t xml:space="preserve">16.05 </w:t>
            </w:r>
            <w:r w:rsidRPr="00F72AA0">
              <w:rPr>
                <w:rFonts w:ascii="Times New Roman" w:eastAsia="Calibri" w:hAnsi="Times New Roman" w:cs="Times New Roman"/>
                <w:sz w:val="24"/>
                <w:szCs w:val="24"/>
              </w:rPr>
              <w:t xml:space="preserve"> 20_</w:t>
            </w:r>
            <w:r w:rsidR="00FB159D">
              <w:rPr>
                <w:rFonts w:ascii="Times New Roman" w:eastAsia="Calibri" w:hAnsi="Times New Roman" w:cs="Times New Roman"/>
                <w:sz w:val="24"/>
                <w:szCs w:val="24"/>
              </w:rPr>
              <w:t>24</w:t>
            </w:r>
            <w:r w:rsidRPr="00F72AA0">
              <w:rPr>
                <w:rFonts w:ascii="Times New Roman" w:eastAsia="Calibri" w:hAnsi="Times New Roman" w:cs="Times New Roman"/>
                <w:sz w:val="24"/>
                <w:szCs w:val="24"/>
              </w:rPr>
              <w:t>г. №_</w:t>
            </w:r>
            <w:r w:rsidR="00FB159D">
              <w:rPr>
                <w:rFonts w:ascii="Times New Roman" w:eastAsia="Calibri" w:hAnsi="Times New Roman" w:cs="Times New Roman"/>
                <w:sz w:val="24"/>
                <w:szCs w:val="24"/>
              </w:rPr>
              <w:t>6</w:t>
            </w:r>
          </w:p>
        </w:tc>
        <w:tc>
          <w:tcPr>
            <w:tcW w:w="5336" w:type="dxa"/>
            <w:hideMark/>
          </w:tcPr>
          <w:p w:rsidR="00F72AA0" w:rsidRPr="00F72AA0" w:rsidRDefault="00F72AA0" w:rsidP="00FB159D">
            <w:pPr>
              <w:tabs>
                <w:tab w:val="num" w:pos="240"/>
              </w:tabs>
              <w:spacing w:after="0" w:line="240" w:lineRule="auto"/>
              <w:ind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от_</w:t>
            </w:r>
            <w:r w:rsidR="00FB159D">
              <w:rPr>
                <w:rFonts w:ascii="Times New Roman" w:eastAsia="Calibri" w:hAnsi="Times New Roman" w:cs="Times New Roman"/>
                <w:sz w:val="24"/>
                <w:szCs w:val="24"/>
              </w:rPr>
              <w:t>20.05</w:t>
            </w:r>
            <w:r w:rsidRPr="00F72AA0">
              <w:rPr>
                <w:rFonts w:ascii="Times New Roman" w:eastAsia="Calibri" w:hAnsi="Times New Roman" w:cs="Times New Roman"/>
                <w:sz w:val="24"/>
                <w:szCs w:val="24"/>
              </w:rPr>
              <w:t>_ 20</w:t>
            </w:r>
            <w:r w:rsidR="00134125">
              <w:rPr>
                <w:rFonts w:ascii="Times New Roman" w:eastAsia="Calibri" w:hAnsi="Times New Roman" w:cs="Times New Roman"/>
                <w:sz w:val="24"/>
                <w:szCs w:val="24"/>
              </w:rPr>
              <w:t>24</w:t>
            </w:r>
            <w:bookmarkStart w:id="0" w:name="_GoBack"/>
            <w:bookmarkEnd w:id="0"/>
            <w:r w:rsidRPr="00F72AA0">
              <w:rPr>
                <w:rFonts w:ascii="Times New Roman" w:eastAsia="Calibri" w:hAnsi="Times New Roman" w:cs="Times New Roman"/>
                <w:sz w:val="24"/>
                <w:szCs w:val="24"/>
              </w:rPr>
              <w:t>_г. №_</w:t>
            </w:r>
            <w:r w:rsidR="00FB159D">
              <w:rPr>
                <w:rFonts w:ascii="Times New Roman" w:eastAsia="Calibri" w:hAnsi="Times New Roman" w:cs="Times New Roman"/>
                <w:sz w:val="24"/>
                <w:szCs w:val="24"/>
              </w:rPr>
              <w:t>51</w:t>
            </w:r>
          </w:p>
        </w:tc>
      </w:tr>
      <w:tr w:rsidR="00F72AA0" w:rsidRPr="00F72AA0" w:rsidTr="00860F9E">
        <w:trPr>
          <w:trHeight w:val="276"/>
        </w:trPr>
        <w:tc>
          <w:tcPr>
            <w:tcW w:w="5245" w:type="dxa"/>
          </w:tcPr>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p>
        </w:tc>
        <w:tc>
          <w:tcPr>
            <w:tcW w:w="5336" w:type="dxa"/>
            <w:hideMark/>
          </w:tcPr>
          <w:p w:rsidR="00F72AA0" w:rsidRPr="00F72AA0" w:rsidRDefault="00F72AA0" w:rsidP="00F72AA0">
            <w:pPr>
              <w:tabs>
                <w:tab w:val="num" w:pos="240"/>
              </w:tabs>
              <w:spacing w:after="0" w:line="240" w:lineRule="auto"/>
              <w:ind w:left="317" w:right="-1"/>
              <w:contextualSpacing/>
              <w:rPr>
                <w:rFonts w:ascii="Times New Roman" w:eastAsia="Calibri" w:hAnsi="Times New Roman" w:cs="Times New Roman"/>
                <w:b/>
                <w:bCs/>
                <w:sz w:val="24"/>
                <w:szCs w:val="24"/>
              </w:rPr>
            </w:pPr>
          </w:p>
          <w:p w:rsidR="00F72AA0" w:rsidRPr="00F72AA0" w:rsidRDefault="00F72AA0" w:rsidP="00F72AA0">
            <w:pPr>
              <w:tabs>
                <w:tab w:val="num" w:pos="240"/>
              </w:tabs>
              <w:spacing w:after="0" w:line="240" w:lineRule="auto"/>
              <w:ind w:left="317" w:right="-1"/>
              <w:contextualSpacing/>
              <w:rPr>
                <w:rFonts w:ascii="Times New Roman" w:eastAsia="Calibri" w:hAnsi="Times New Roman" w:cs="Times New Roman"/>
                <w:b/>
                <w:bCs/>
                <w:sz w:val="24"/>
                <w:szCs w:val="24"/>
              </w:rPr>
            </w:pPr>
            <w:r w:rsidRPr="00F72AA0">
              <w:rPr>
                <w:rFonts w:ascii="Times New Roman" w:eastAsia="Calibri" w:hAnsi="Times New Roman" w:cs="Times New Roman"/>
                <w:b/>
                <w:bCs/>
                <w:sz w:val="24"/>
                <w:szCs w:val="24"/>
              </w:rPr>
              <w:t xml:space="preserve">Рассмотрено на </w:t>
            </w:r>
          </w:p>
          <w:p w:rsidR="00F72AA0" w:rsidRPr="00F72AA0" w:rsidRDefault="00F72AA0" w:rsidP="00F72AA0">
            <w:pPr>
              <w:tabs>
                <w:tab w:val="num" w:pos="240"/>
              </w:tabs>
              <w:spacing w:after="0" w:line="240" w:lineRule="auto"/>
              <w:ind w:left="317" w:right="-1"/>
              <w:contextualSpacing/>
              <w:rPr>
                <w:rFonts w:ascii="Times New Roman" w:eastAsia="Calibri" w:hAnsi="Times New Roman" w:cs="Times New Roman"/>
                <w:b/>
                <w:bCs/>
                <w:sz w:val="24"/>
                <w:szCs w:val="24"/>
              </w:rPr>
            </w:pPr>
            <w:proofErr w:type="gramStart"/>
            <w:r w:rsidRPr="00F72AA0">
              <w:rPr>
                <w:rFonts w:ascii="Times New Roman" w:eastAsia="Calibri" w:hAnsi="Times New Roman" w:cs="Times New Roman"/>
                <w:b/>
                <w:bCs/>
                <w:sz w:val="24"/>
                <w:szCs w:val="24"/>
              </w:rPr>
              <w:t>общем</w:t>
            </w:r>
            <w:proofErr w:type="gramEnd"/>
            <w:r w:rsidRPr="00F72AA0">
              <w:rPr>
                <w:rFonts w:ascii="Times New Roman" w:eastAsia="Calibri" w:hAnsi="Times New Roman" w:cs="Times New Roman"/>
                <w:b/>
                <w:bCs/>
                <w:sz w:val="24"/>
                <w:szCs w:val="24"/>
              </w:rPr>
              <w:t xml:space="preserve"> собрании работников </w:t>
            </w:r>
          </w:p>
        </w:tc>
      </w:tr>
      <w:tr w:rsidR="00F72AA0" w:rsidRPr="00F72AA0" w:rsidTr="00860F9E">
        <w:trPr>
          <w:trHeight w:val="276"/>
        </w:trPr>
        <w:tc>
          <w:tcPr>
            <w:tcW w:w="5245" w:type="dxa"/>
          </w:tcPr>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p>
        </w:tc>
        <w:tc>
          <w:tcPr>
            <w:tcW w:w="5336" w:type="dxa"/>
            <w:hideMark/>
          </w:tcPr>
          <w:p w:rsidR="00F72AA0" w:rsidRPr="00F72AA0" w:rsidRDefault="00F72AA0" w:rsidP="00F72AA0">
            <w:pPr>
              <w:tabs>
                <w:tab w:val="num" w:pos="240"/>
              </w:tabs>
              <w:spacing w:after="0" w:line="240" w:lineRule="auto"/>
              <w:ind w:left="317"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МАДОУ «Детский сад №</w:t>
            </w:r>
            <w:r w:rsidRPr="00F72AA0">
              <w:rPr>
                <w:rFonts w:ascii="Times New Roman" w:eastAsia="Calibri" w:hAnsi="Times New Roman" w:cs="Times New Roman"/>
                <w:sz w:val="24"/>
                <w:szCs w:val="24"/>
                <w:u w:val="single"/>
              </w:rPr>
              <w:t>_255__</w:t>
            </w:r>
            <w:r w:rsidRPr="00F72AA0">
              <w:rPr>
                <w:rFonts w:ascii="Times New Roman" w:eastAsia="Calibri" w:hAnsi="Times New Roman" w:cs="Times New Roman"/>
                <w:sz w:val="24"/>
                <w:szCs w:val="24"/>
              </w:rPr>
              <w:t>»</w:t>
            </w:r>
          </w:p>
        </w:tc>
      </w:tr>
      <w:tr w:rsidR="00F72AA0" w:rsidRPr="00F72AA0" w:rsidTr="00860F9E">
        <w:trPr>
          <w:trHeight w:val="276"/>
        </w:trPr>
        <w:tc>
          <w:tcPr>
            <w:tcW w:w="5245" w:type="dxa"/>
          </w:tcPr>
          <w:p w:rsidR="00F72AA0" w:rsidRPr="00F72AA0" w:rsidRDefault="00F72AA0" w:rsidP="00F72AA0">
            <w:pPr>
              <w:tabs>
                <w:tab w:val="num" w:pos="240"/>
              </w:tabs>
              <w:spacing w:after="0" w:line="240" w:lineRule="auto"/>
              <w:ind w:right="-1"/>
              <w:contextualSpacing/>
              <w:jc w:val="both"/>
              <w:rPr>
                <w:rFonts w:ascii="Times New Roman" w:eastAsia="Calibri" w:hAnsi="Times New Roman" w:cs="Times New Roman"/>
                <w:sz w:val="24"/>
                <w:szCs w:val="24"/>
              </w:rPr>
            </w:pPr>
          </w:p>
        </w:tc>
        <w:tc>
          <w:tcPr>
            <w:tcW w:w="5336" w:type="dxa"/>
            <w:hideMark/>
          </w:tcPr>
          <w:p w:rsidR="00F72AA0" w:rsidRPr="00F72AA0" w:rsidRDefault="00F72AA0" w:rsidP="00FB159D">
            <w:pPr>
              <w:tabs>
                <w:tab w:val="num" w:pos="240"/>
              </w:tabs>
              <w:spacing w:after="0" w:line="240" w:lineRule="auto"/>
              <w:ind w:left="317" w:right="-1"/>
              <w:contextualSpacing/>
              <w:jc w:val="both"/>
              <w:rPr>
                <w:rFonts w:ascii="Times New Roman" w:eastAsia="Calibri" w:hAnsi="Times New Roman" w:cs="Times New Roman"/>
                <w:sz w:val="24"/>
                <w:szCs w:val="24"/>
              </w:rPr>
            </w:pPr>
            <w:r w:rsidRPr="00F72AA0">
              <w:rPr>
                <w:rFonts w:ascii="Times New Roman" w:eastAsia="Calibri" w:hAnsi="Times New Roman" w:cs="Times New Roman"/>
                <w:sz w:val="24"/>
                <w:szCs w:val="24"/>
              </w:rPr>
              <w:t xml:space="preserve">Протокол </w:t>
            </w:r>
            <w:r w:rsidR="00FB159D">
              <w:rPr>
                <w:rFonts w:ascii="Times New Roman" w:eastAsia="Calibri" w:hAnsi="Times New Roman" w:cs="Times New Roman"/>
                <w:sz w:val="24"/>
                <w:szCs w:val="24"/>
              </w:rPr>
              <w:t xml:space="preserve">2 </w:t>
            </w:r>
            <w:r w:rsidRPr="00F72AA0">
              <w:rPr>
                <w:rFonts w:ascii="Times New Roman" w:eastAsia="Calibri" w:hAnsi="Times New Roman" w:cs="Times New Roman"/>
                <w:sz w:val="24"/>
                <w:szCs w:val="24"/>
              </w:rPr>
              <w:t>от</w:t>
            </w:r>
            <w:r w:rsidR="00FB159D">
              <w:rPr>
                <w:rFonts w:ascii="Times New Roman" w:eastAsia="Calibri" w:hAnsi="Times New Roman" w:cs="Times New Roman"/>
                <w:sz w:val="24"/>
                <w:szCs w:val="24"/>
              </w:rPr>
              <w:t xml:space="preserve"> 17.05.</w:t>
            </w:r>
            <w:r w:rsidRPr="00F72AA0">
              <w:rPr>
                <w:rFonts w:ascii="Times New Roman" w:eastAsia="Calibri" w:hAnsi="Times New Roman" w:cs="Times New Roman"/>
                <w:sz w:val="24"/>
                <w:szCs w:val="24"/>
              </w:rPr>
              <w:t>20</w:t>
            </w:r>
            <w:r w:rsidR="00FB159D">
              <w:rPr>
                <w:rFonts w:ascii="Times New Roman" w:eastAsia="Calibri" w:hAnsi="Times New Roman" w:cs="Times New Roman"/>
                <w:sz w:val="24"/>
                <w:szCs w:val="24"/>
              </w:rPr>
              <w:t>24</w:t>
            </w:r>
            <w:r w:rsidRPr="00F72AA0">
              <w:rPr>
                <w:rFonts w:ascii="Times New Roman" w:eastAsia="Calibri" w:hAnsi="Times New Roman" w:cs="Times New Roman"/>
                <w:sz w:val="24"/>
                <w:szCs w:val="24"/>
              </w:rPr>
              <w:t>г.</w:t>
            </w:r>
          </w:p>
        </w:tc>
      </w:tr>
    </w:tbl>
    <w:p w:rsidR="00F72AA0" w:rsidRPr="00F72AA0" w:rsidRDefault="00F72AA0" w:rsidP="00F72AA0">
      <w:pPr>
        <w:spacing w:after="160" w:line="240" w:lineRule="auto"/>
        <w:contextualSpacing/>
        <w:outlineLvl w:val="0"/>
        <w:rPr>
          <w:rFonts w:ascii="Times New Roman" w:eastAsia="Calibri" w:hAnsi="Times New Roman" w:cs="Times New Roman"/>
          <w:b/>
          <w:bCs/>
          <w:color w:val="FF0000"/>
          <w:kern w:val="36"/>
          <w:sz w:val="24"/>
          <w:szCs w:val="24"/>
        </w:rPr>
      </w:pPr>
    </w:p>
    <w:p w:rsidR="00F72AA0" w:rsidRPr="00F72AA0" w:rsidRDefault="00F72AA0" w:rsidP="00F72AA0">
      <w:pPr>
        <w:spacing w:after="160" w:line="240" w:lineRule="auto"/>
        <w:ind w:left="-567" w:firstLine="283"/>
        <w:contextualSpacing/>
        <w:jc w:val="center"/>
        <w:outlineLvl w:val="0"/>
        <w:rPr>
          <w:rFonts w:ascii="Times New Roman" w:eastAsia="Calibri" w:hAnsi="Times New Roman" w:cs="Times New Roman"/>
          <w:b/>
          <w:bCs/>
          <w:kern w:val="36"/>
          <w:sz w:val="24"/>
          <w:szCs w:val="24"/>
        </w:rPr>
      </w:pPr>
      <w:r w:rsidRPr="00F72AA0">
        <w:rPr>
          <w:rFonts w:ascii="Times New Roman" w:eastAsia="Calibri" w:hAnsi="Times New Roman" w:cs="Times New Roman"/>
          <w:b/>
          <w:bCs/>
          <w:kern w:val="36"/>
          <w:sz w:val="24"/>
          <w:szCs w:val="24"/>
        </w:rPr>
        <w:t>ПОЛОЖЕНИЕ</w:t>
      </w:r>
      <w:r w:rsidRPr="00F72AA0">
        <w:rPr>
          <w:rFonts w:ascii="Times New Roman" w:eastAsia="Calibri" w:hAnsi="Times New Roman" w:cs="Times New Roman"/>
          <w:sz w:val="24"/>
          <w:szCs w:val="24"/>
        </w:rPr>
        <w:t> </w:t>
      </w:r>
    </w:p>
    <w:p w:rsidR="00F72AA0" w:rsidRPr="00F72AA0" w:rsidRDefault="00F72AA0" w:rsidP="00F72AA0">
      <w:pPr>
        <w:spacing w:after="160" w:line="240" w:lineRule="auto"/>
        <w:ind w:left="-567" w:firstLine="283"/>
        <w:contextualSpacing/>
        <w:jc w:val="center"/>
        <w:outlineLvl w:val="0"/>
        <w:rPr>
          <w:rFonts w:ascii="Times New Roman" w:eastAsia="Calibri" w:hAnsi="Times New Roman" w:cs="Times New Roman"/>
          <w:b/>
          <w:sz w:val="24"/>
          <w:szCs w:val="24"/>
        </w:rPr>
      </w:pPr>
      <w:r w:rsidRPr="00F72AA0">
        <w:rPr>
          <w:rFonts w:ascii="Times New Roman" w:eastAsia="Calibri" w:hAnsi="Times New Roman" w:cs="Times New Roman"/>
          <w:b/>
          <w:sz w:val="24"/>
          <w:szCs w:val="24"/>
        </w:rPr>
        <w:t xml:space="preserve">об условиях оплаты труда работников </w:t>
      </w:r>
    </w:p>
    <w:p w:rsidR="00F72AA0" w:rsidRPr="00F72AA0" w:rsidRDefault="00F72AA0" w:rsidP="00F72AA0">
      <w:pPr>
        <w:spacing w:after="160" w:line="240" w:lineRule="auto"/>
        <w:ind w:left="-567" w:firstLine="283"/>
        <w:contextualSpacing/>
        <w:jc w:val="center"/>
        <w:outlineLvl w:val="0"/>
        <w:rPr>
          <w:rFonts w:ascii="Times New Roman" w:eastAsia="Times New Roman" w:hAnsi="Times New Roman" w:cs="Times New Roman"/>
          <w:b/>
          <w:bCs/>
          <w:kern w:val="36"/>
          <w:sz w:val="24"/>
          <w:szCs w:val="24"/>
        </w:rPr>
      </w:pPr>
      <w:r w:rsidRPr="00F72AA0">
        <w:rPr>
          <w:rFonts w:ascii="Times New Roman" w:eastAsia="Calibri" w:hAnsi="Times New Roman" w:cs="Times New Roman"/>
          <w:b/>
          <w:bCs/>
          <w:kern w:val="36"/>
          <w:sz w:val="24"/>
          <w:szCs w:val="24"/>
        </w:rPr>
        <w:t xml:space="preserve">муниципального автономного дошкольного образовательного учреждения </w:t>
      </w:r>
    </w:p>
    <w:p w:rsidR="00F72AA0" w:rsidRPr="00F72AA0" w:rsidRDefault="00F72AA0" w:rsidP="00F72AA0">
      <w:pPr>
        <w:spacing w:after="160" w:line="240" w:lineRule="auto"/>
        <w:ind w:left="-567" w:firstLine="283"/>
        <w:contextualSpacing/>
        <w:jc w:val="center"/>
        <w:outlineLvl w:val="0"/>
        <w:rPr>
          <w:rFonts w:ascii="Times New Roman" w:eastAsia="Calibri" w:hAnsi="Times New Roman" w:cs="Times New Roman"/>
          <w:b/>
          <w:bCs/>
          <w:kern w:val="36"/>
          <w:sz w:val="24"/>
          <w:szCs w:val="24"/>
        </w:rPr>
      </w:pPr>
      <w:r w:rsidRPr="00F72AA0">
        <w:rPr>
          <w:rFonts w:ascii="Times New Roman" w:eastAsia="Calibri" w:hAnsi="Times New Roman" w:cs="Times New Roman"/>
          <w:b/>
          <w:bCs/>
          <w:kern w:val="36"/>
          <w:sz w:val="24"/>
          <w:szCs w:val="24"/>
        </w:rPr>
        <w:t>«Детский сад № 255   комбинированного вида»</w:t>
      </w:r>
    </w:p>
    <w:p w:rsidR="00F72AA0" w:rsidRPr="00F72AA0" w:rsidRDefault="00F72AA0" w:rsidP="00F72AA0">
      <w:pPr>
        <w:spacing w:after="160" w:line="240" w:lineRule="auto"/>
        <w:ind w:left="-567" w:firstLine="283"/>
        <w:contextualSpacing/>
        <w:jc w:val="center"/>
        <w:outlineLvl w:val="0"/>
        <w:rPr>
          <w:rFonts w:ascii="Times New Roman" w:eastAsia="Calibri" w:hAnsi="Times New Roman" w:cs="Times New Roman"/>
          <w:sz w:val="16"/>
          <w:szCs w:val="16"/>
        </w:rPr>
      </w:pPr>
      <w:r w:rsidRPr="00F72AA0">
        <w:rPr>
          <w:rFonts w:ascii="Times New Roman" w:eastAsia="Calibri" w:hAnsi="Times New Roman" w:cs="Times New Roman"/>
          <w:b/>
          <w:bCs/>
          <w:kern w:val="36"/>
          <w:sz w:val="24"/>
          <w:szCs w:val="24"/>
        </w:rPr>
        <w:t>Вахитовского района г. Казани</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b/>
          <w:sz w:val="28"/>
          <w:szCs w:val="28"/>
          <w:lang w:eastAsia="ru-RU"/>
        </w:rPr>
      </w:pPr>
      <w:bookmarkStart w:id="1" w:name="P72"/>
      <w:bookmarkEnd w:id="1"/>
      <w:r w:rsidRPr="00F72AA0">
        <w:rPr>
          <w:rFonts w:ascii="Times New Roman" w:eastAsia="Times New Roman" w:hAnsi="Times New Roman" w:cs="Times New Roman"/>
          <w:b/>
          <w:sz w:val="28"/>
          <w:szCs w:val="28"/>
          <w:lang w:val="en-US" w:eastAsia="ru-RU"/>
        </w:rPr>
        <w:t>I</w:t>
      </w:r>
      <w:r w:rsidRPr="00F72AA0">
        <w:rPr>
          <w:rFonts w:ascii="Times New Roman" w:eastAsia="Times New Roman" w:hAnsi="Times New Roman" w:cs="Times New Roman"/>
          <w:b/>
          <w:sz w:val="28"/>
          <w:szCs w:val="28"/>
          <w:lang w:eastAsia="ru-RU"/>
        </w:rPr>
        <w:t>. Общие положения</w:t>
      </w:r>
    </w:p>
    <w:p w:rsidR="00F72AA0" w:rsidRPr="00F72AA0" w:rsidRDefault="00F72AA0" w:rsidP="00F72AA0">
      <w:pPr>
        <w:widowControl w:val="0"/>
        <w:autoSpaceDE w:val="0"/>
        <w:autoSpaceDN w:val="0"/>
        <w:spacing w:after="0" w:line="240" w:lineRule="auto"/>
        <w:ind w:firstLine="720"/>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1.1.  Настоящее Положение об условиях оплаты труда работников в Муниципальном автономном дошкольном образовательном учреждении «Детский сад № 255 комбинированного вида» Вахитовского района г. Казани (далее – Положение) определяет порядок формирования окладов работников, условия и размеры выплат компенсационного и стимулирующего характера, а также критерии их установления, разработано в соответствии с Трудовым кодексом Российской Федерации,</w:t>
      </w:r>
    </w:p>
    <w:p w:rsidR="00F72AA0" w:rsidRPr="00F72AA0" w:rsidRDefault="00F72AA0" w:rsidP="00F72AA0">
      <w:pPr>
        <w:widowControl w:val="0"/>
        <w:autoSpaceDE w:val="0"/>
        <w:autoSpaceDN w:val="0"/>
        <w:spacing w:after="0" w:line="240" w:lineRule="auto"/>
        <w:ind w:firstLine="720"/>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 Постановлением Кабинета Министров Республики Татарстан от 31.05.2018 года № 412 « Об условиях </w:t>
      </w:r>
      <w:proofErr w:type="gramStart"/>
      <w:r w:rsidRPr="00F72AA0">
        <w:rPr>
          <w:rFonts w:ascii="Times New Roman" w:eastAsia="Times New Roman" w:hAnsi="Times New Roman" w:cs="Times New Roman"/>
          <w:sz w:val="28"/>
          <w:szCs w:val="28"/>
          <w:lang w:eastAsia="ru-RU"/>
        </w:rPr>
        <w:t>оплаты труда работников государственных образованных организаций Республики</w:t>
      </w:r>
      <w:proofErr w:type="gramEnd"/>
      <w:r w:rsidRPr="00F72AA0">
        <w:rPr>
          <w:rFonts w:ascii="Times New Roman" w:eastAsia="Times New Roman" w:hAnsi="Times New Roman" w:cs="Times New Roman"/>
          <w:sz w:val="28"/>
          <w:szCs w:val="28"/>
          <w:lang w:eastAsia="ru-RU"/>
        </w:rPr>
        <w:t xml:space="preserve"> Татарстан»;</w:t>
      </w:r>
      <w:r w:rsidR="001A2B96" w:rsidRPr="001A2B96">
        <w:t xml:space="preserve"> </w:t>
      </w:r>
      <w:proofErr w:type="gramStart"/>
      <w:r w:rsidR="001A2B96">
        <w:t>(с изменениями, внесенными постановлениями Кабинета Министров Республики Татарстан от 31.10.2018 №965, от 29.12.2018 №1262, от 06.05.2019 №380, от 28.08.2019 №714, от 02.11.2019 №1008, от 30.12.2019 №1278, от 16.04.2020 №294, от 21.05.2020 №413, от 01.09.2020 №772, от 23.10.2020 №954, от 26.07.2021 №645, от 06.09.2021 №821, от 29.10.2021 №1021, от 30.10.2021 №1030, от 15.06.2022 №566, от 22.09.2022 №1027, от 18.01.2023 № 110)</w:t>
      </w:r>
      <w:proofErr w:type="gramEnd"/>
    </w:p>
    <w:p w:rsidR="00F72AA0" w:rsidRPr="00F72AA0" w:rsidRDefault="00F72AA0" w:rsidP="00F72AA0">
      <w:pPr>
        <w:widowControl w:val="0"/>
        <w:autoSpaceDE w:val="0"/>
        <w:autoSpaceDN w:val="0"/>
        <w:spacing w:after="0" w:line="240" w:lineRule="auto"/>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ab/>
        <w:t>Приказом здравоохранения и социального развития Российской Федерации ОТ 29.05.2008 года  № 248н «Об утверждении профессиональных квалификационных групп общеотраслевых профессий рабочих»;</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Приказом здравоохранения и социального развития Российской Федерации ОТ 29.05.2008 года  № 247н «Об утверждении профессиональных квалификационных групп общеотраслевых должностей руководителей, специалистов и служащих»;</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Приказом  Министерства образования и науки Российской Федерации от 22 декабря 2014 г. № 1601 «О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w:t>
      </w:r>
      <w:proofErr w:type="gramStart"/>
      <w:r w:rsidRPr="00F72AA0">
        <w:rPr>
          <w:rFonts w:ascii="Times New Roman" w:eastAsia="Times New Roman" w:hAnsi="Times New Roman" w:cs="Times New Roman"/>
          <w:sz w:val="28"/>
          <w:szCs w:val="28"/>
          <w:lang w:eastAsia="ru-RU"/>
        </w:rPr>
        <w:t>;</w:t>
      </w:r>
      <w:proofErr w:type="spellStart"/>
      <w:r w:rsidR="00860F9E">
        <w:rPr>
          <w:rFonts w:ascii="Times New Roman" w:eastAsia="Times New Roman" w:hAnsi="Times New Roman" w:cs="Times New Roman"/>
          <w:sz w:val="28"/>
          <w:szCs w:val="28"/>
          <w:lang w:eastAsia="ru-RU"/>
        </w:rPr>
        <w:t>р</w:t>
      </w:r>
      <w:proofErr w:type="gramEnd"/>
      <w:r w:rsidR="00860F9E">
        <w:rPr>
          <w:rFonts w:ascii="Times New Roman" w:eastAsia="Times New Roman" w:hAnsi="Times New Roman" w:cs="Times New Roman"/>
          <w:sz w:val="28"/>
          <w:szCs w:val="28"/>
          <w:lang w:eastAsia="ru-RU"/>
        </w:rPr>
        <w:t>ед</w:t>
      </w:r>
      <w:proofErr w:type="spellEnd"/>
      <w:r w:rsidR="00860F9E">
        <w:rPr>
          <w:rFonts w:ascii="Times New Roman" w:eastAsia="Times New Roman" w:hAnsi="Times New Roman" w:cs="Times New Roman"/>
          <w:sz w:val="28"/>
          <w:szCs w:val="28"/>
          <w:lang w:eastAsia="ru-RU"/>
        </w:rPr>
        <w:t xml:space="preserve"> от 13.05.2019г.</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Times New Roman" w:hAnsi="Times New Roman" w:cs="Times New Roman"/>
          <w:bCs/>
          <w:kern w:val="36"/>
          <w:sz w:val="28"/>
          <w:szCs w:val="28"/>
          <w:lang w:eastAsia="ru-RU"/>
        </w:rPr>
        <w:lastRenderedPageBreak/>
        <w:t xml:space="preserve">Постановлением </w:t>
      </w:r>
      <w:proofErr w:type="gramStart"/>
      <w:r w:rsidRPr="00F72AA0">
        <w:rPr>
          <w:rFonts w:ascii="Times New Roman" w:eastAsia="Times New Roman" w:hAnsi="Times New Roman" w:cs="Times New Roman"/>
          <w:bCs/>
          <w:kern w:val="36"/>
          <w:sz w:val="28"/>
          <w:szCs w:val="28"/>
          <w:lang w:eastAsia="ru-RU"/>
        </w:rPr>
        <w:t>КМ</w:t>
      </w:r>
      <w:proofErr w:type="gramEnd"/>
      <w:r w:rsidRPr="00F72AA0">
        <w:rPr>
          <w:rFonts w:ascii="Times New Roman" w:eastAsia="Times New Roman" w:hAnsi="Times New Roman" w:cs="Times New Roman"/>
          <w:bCs/>
          <w:kern w:val="36"/>
          <w:sz w:val="28"/>
          <w:szCs w:val="28"/>
          <w:lang w:eastAsia="ru-RU"/>
        </w:rPr>
        <w:t xml:space="preserve"> РТ от 02.07.2019 года №546 «О нормативном финансировании деятельности дошкольных образовательных организаций  Республики Татарстан»;</w:t>
      </w:r>
      <w:r w:rsidR="00F81145">
        <w:rPr>
          <w:rFonts w:ascii="Times New Roman" w:eastAsia="Times New Roman" w:hAnsi="Times New Roman" w:cs="Times New Roman"/>
          <w:bCs/>
          <w:kern w:val="36"/>
          <w:sz w:val="28"/>
          <w:szCs w:val="28"/>
          <w:lang w:eastAsia="ru-RU"/>
        </w:rPr>
        <w:t xml:space="preserve"> </w:t>
      </w:r>
      <w:r w:rsidR="00E01B63">
        <w:rPr>
          <w:rFonts w:ascii="Times New Roman" w:eastAsia="Times New Roman" w:hAnsi="Times New Roman" w:cs="Times New Roman"/>
          <w:bCs/>
          <w:kern w:val="36"/>
          <w:sz w:val="28"/>
          <w:szCs w:val="28"/>
          <w:lang w:eastAsia="ru-RU"/>
        </w:rPr>
        <w:t>(Постановление ИКМО г. Казани от 29.12.2023 №  4423 « О внесении изменений в постановление ИКМО г. Казани от 23.10.2023 № 3193</w:t>
      </w:r>
      <w:r w:rsidR="00E01B63" w:rsidRPr="00F72AA0">
        <w:rPr>
          <w:rFonts w:ascii="Times New Roman" w:eastAsia="Times New Roman" w:hAnsi="Times New Roman" w:cs="Times New Roman"/>
          <w:bCs/>
          <w:kern w:val="36"/>
          <w:sz w:val="28"/>
          <w:szCs w:val="28"/>
          <w:lang w:eastAsia="ru-RU"/>
        </w:rPr>
        <w:t xml:space="preserve">«О нормативном финансировании деятельности дошкольных образовательных организаций  </w:t>
      </w:r>
      <w:r w:rsidR="00E01B63">
        <w:rPr>
          <w:rFonts w:ascii="Times New Roman" w:eastAsia="Times New Roman" w:hAnsi="Times New Roman" w:cs="Times New Roman"/>
          <w:bCs/>
          <w:kern w:val="36"/>
          <w:sz w:val="28"/>
          <w:szCs w:val="28"/>
          <w:lang w:eastAsia="ru-RU"/>
        </w:rPr>
        <w:t>г. Казани на 2024год).</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 настоящее Положение применяется при определении размера нормативов финансирования затрат, применяемых при расчете субвенций местными бюджетами на реализацию основных образовательных программ, в части финансирования расходов на оплату труда работников общеобразовательных учреждений.</w:t>
      </w:r>
    </w:p>
    <w:p w:rsidR="0046428B"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1.3.Заработная плата работников (без учета премий и стимулирующих выплат), устанавливаемая в соответствии с локальными нормативами актами учреждения, разрабатываемыми с учетом настоящего Положения, не может быть меньше заработной платы (без учета премий и стимулирующих выплат)</w:t>
      </w:r>
      <w:proofErr w:type="gramStart"/>
      <w:r w:rsidRPr="00F72AA0">
        <w:rPr>
          <w:rFonts w:ascii="Times New Roman" w:eastAsia="Times New Roman" w:hAnsi="Times New Roman" w:cs="Times New Roman"/>
          <w:sz w:val="28"/>
          <w:szCs w:val="28"/>
          <w:lang w:eastAsia="ru-RU"/>
        </w:rPr>
        <w:t>,в</w:t>
      </w:r>
      <w:proofErr w:type="gramEnd"/>
      <w:r w:rsidRPr="00F72AA0">
        <w:rPr>
          <w:rFonts w:ascii="Times New Roman" w:eastAsia="Times New Roman" w:hAnsi="Times New Roman" w:cs="Times New Roman"/>
          <w:sz w:val="28"/>
          <w:szCs w:val="28"/>
          <w:lang w:eastAsia="ru-RU"/>
        </w:rPr>
        <w:t xml:space="preserve">ыплачиваемой в соответствии с Постановлением кабинета Министров Республики Татарстан от 31.05.2018 года № 412 «Об условиях оплаты труда работников государственных учреждений Республики  Татарстан. </w:t>
      </w:r>
    </w:p>
    <w:p w:rsidR="00DD16FC" w:rsidRPr="00DD16FC" w:rsidRDefault="00DD16FC" w:rsidP="00DD16FC">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roofErr w:type="gramStart"/>
      <w:r w:rsidRPr="00DD16FC">
        <w:rPr>
          <w:rFonts w:ascii="Times New Roman" w:hAnsi="Times New Roman" w:cs="Times New Roman"/>
          <w:color w:val="273350"/>
          <w:sz w:val="28"/>
          <w:szCs w:val="28"/>
          <w:shd w:val="clear" w:color="auto" w:fill="FFFFFF"/>
        </w:rPr>
        <w:t>1.4Федеральный закон от 27.11.2023 N 548-ФЗ "О внесении изменений в статью 1 Федерального закона "О минимальном размере оплаты труда" и признании утратившими силу статей 2 и 3 Федерального закона "О внесении изменения в статью 1 Федерального закона "О минимальном размере оплаты труда" и о приостановлении действия ее отдельных положений" устанавливает с 1 января 2024 года МРОТ в сумме 19</w:t>
      </w:r>
      <w:proofErr w:type="gramEnd"/>
      <w:r w:rsidRPr="00DD16FC">
        <w:rPr>
          <w:rFonts w:ascii="Times New Roman" w:hAnsi="Times New Roman" w:cs="Times New Roman"/>
          <w:color w:val="273350"/>
          <w:sz w:val="28"/>
          <w:szCs w:val="28"/>
          <w:shd w:val="clear" w:color="auto" w:fill="FFFFFF"/>
        </w:rPr>
        <w:t xml:space="preserve"> 242 рубля.</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r w:rsidR="00DD16FC">
        <w:rPr>
          <w:rFonts w:ascii="Times New Roman" w:eastAsia="Times New Roman" w:hAnsi="Times New Roman" w:cs="Times New Roman"/>
          <w:sz w:val="28"/>
          <w:szCs w:val="28"/>
          <w:lang w:eastAsia="ru-RU"/>
        </w:rPr>
        <w:t>5</w:t>
      </w:r>
      <w:r w:rsidRPr="00F72AA0">
        <w:rPr>
          <w:rFonts w:ascii="Times New Roman" w:eastAsia="Times New Roman" w:hAnsi="Times New Roman" w:cs="Times New Roman"/>
          <w:sz w:val="28"/>
          <w:szCs w:val="28"/>
          <w:lang w:eastAsia="ru-RU"/>
        </w:rPr>
        <w:t xml:space="preserve">.Заработная плата (оплата труда) работников профессиональных квалификационных групп должностей работников учреждения определяется исходя </w:t>
      </w:r>
      <w:proofErr w:type="gramStart"/>
      <w:r w:rsidRPr="00F72AA0">
        <w:rPr>
          <w:rFonts w:ascii="Times New Roman" w:eastAsia="Times New Roman" w:hAnsi="Times New Roman" w:cs="Times New Roman"/>
          <w:sz w:val="28"/>
          <w:szCs w:val="28"/>
          <w:lang w:eastAsia="ru-RU"/>
        </w:rPr>
        <w:t>из</w:t>
      </w:r>
      <w:proofErr w:type="gramEnd"/>
      <w:r w:rsidRPr="00F72AA0">
        <w:rPr>
          <w:rFonts w:ascii="Times New Roman" w:eastAsia="Times New Roman" w:hAnsi="Times New Roman" w:cs="Times New Roman"/>
          <w:sz w:val="28"/>
          <w:szCs w:val="28"/>
          <w:lang w:eastAsia="ru-RU"/>
        </w:rPr>
        <w:t>:</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Окладов (должностных окладов), ставок заработной платы;</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 компенсационного характера;</w:t>
      </w:r>
    </w:p>
    <w:p w:rsidR="00F72AA0" w:rsidRPr="00F72AA0" w:rsidRDefault="00F72AA0" w:rsidP="00F72AA0">
      <w:pPr>
        <w:widowControl w:val="0"/>
        <w:autoSpaceDE w:val="0"/>
        <w:autoSpaceDN w:val="0"/>
        <w:spacing w:after="0" w:line="240" w:lineRule="auto"/>
        <w:ind w:firstLine="708"/>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 стимулирующего характера;</w:t>
      </w:r>
    </w:p>
    <w:p w:rsidR="00F72AA0" w:rsidRPr="00F72AA0" w:rsidRDefault="00F72AA0" w:rsidP="00F72AA0">
      <w:pPr>
        <w:widowControl w:val="0"/>
        <w:autoSpaceDE w:val="0"/>
        <w:autoSpaceDN w:val="0"/>
        <w:spacing w:after="0" w:line="240" w:lineRule="auto"/>
        <w:ind w:left="720"/>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 В настоящем Положении используются следующие понятия и определения: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система оплаты труда – совокупность норм, определяющих условия и </w:t>
      </w:r>
      <w:proofErr w:type="gramStart"/>
      <w:r w:rsidRPr="00F72AA0">
        <w:rPr>
          <w:rFonts w:ascii="Times New Roman" w:eastAsia="Times New Roman" w:hAnsi="Times New Roman" w:cs="Times New Roman"/>
          <w:sz w:val="28"/>
          <w:szCs w:val="28"/>
          <w:lang w:eastAsia="ru-RU"/>
        </w:rPr>
        <w:t>размеры оплаты труда</w:t>
      </w:r>
      <w:proofErr w:type="gramEnd"/>
      <w:r w:rsidRPr="00F72AA0">
        <w:rPr>
          <w:rFonts w:ascii="Times New Roman" w:eastAsia="Times New Roman" w:hAnsi="Times New Roman" w:cs="Times New Roman"/>
          <w:sz w:val="28"/>
          <w:szCs w:val="28"/>
          <w:lang w:eastAsia="ru-RU"/>
        </w:rPr>
        <w:t xml:space="preserve"> работников организаций, включая размеры базовых окладов, базовых ставок заработной платы, должностных окладов, а также выплаты компенсационного и стимулирующего характера, установленных в соответствии с федеральным законодательством и иными нормативными правовыми актами Российской Федерации и Республики Татарстан;</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базовый оклад – оклад, ставка заработной платы работника организации, установленные ему за исполнение трудовых (должностных) обязанностей за календарный месяц либо за норму труда (норму часов педагогической работы в неделю (в год) за ставку заработной платы) в зависимости от сложности выполняемых работ без учета выплат стимулирующего и компенсационного характера;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должностной оклад – фиксированный </w:t>
      </w:r>
      <w:proofErr w:type="gramStart"/>
      <w:r w:rsidRPr="00F72AA0">
        <w:rPr>
          <w:rFonts w:ascii="Times New Roman" w:eastAsia="Times New Roman" w:hAnsi="Times New Roman" w:cs="Times New Roman"/>
          <w:sz w:val="28"/>
          <w:szCs w:val="28"/>
          <w:lang w:eastAsia="ru-RU"/>
        </w:rPr>
        <w:t>размер оплаты труда</w:t>
      </w:r>
      <w:proofErr w:type="gramEnd"/>
      <w:r w:rsidRPr="00F72AA0">
        <w:rPr>
          <w:rFonts w:ascii="Times New Roman" w:eastAsia="Times New Roman" w:hAnsi="Times New Roman" w:cs="Times New Roman"/>
          <w:sz w:val="28"/>
          <w:szCs w:val="28"/>
          <w:lang w:eastAsia="ru-RU"/>
        </w:rPr>
        <w:t xml:space="preserve"> работника за исполнение трудовых (должностных) обязанностей определенной сложности за календарный месяц за фактически отработанное время без учета компенсационных </w:t>
      </w:r>
      <w:r w:rsidRPr="00F72AA0">
        <w:rPr>
          <w:rFonts w:ascii="Times New Roman" w:eastAsia="Times New Roman" w:hAnsi="Times New Roman" w:cs="Times New Roman"/>
          <w:sz w:val="28"/>
          <w:szCs w:val="28"/>
          <w:lang w:eastAsia="ru-RU"/>
        </w:rPr>
        <w:lastRenderedPageBreak/>
        <w:t>и стимулирующих выплат;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заработная плата (оплата труда работника) – вознаграждение за труд в зависимости от квалификации работника, сложности, количества, качества и условий выполняемой работы, а также компенсационные и стимулирующие выплаты;</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выплаты компенсационного характера – доплаты и надбавки компенсационного характера, в том числе за работу в условиях, отклоняющихся от нормальных, и иные выплаты компенсационного характера;</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стимулирующего характера – доплаты и надбавки стимулирующего характера, премии и иные поощрительные выплаты.</w:t>
      </w:r>
    </w:p>
    <w:p w:rsidR="00F72AA0" w:rsidRPr="00F72AA0" w:rsidRDefault="00F72AA0" w:rsidP="00F72AA0">
      <w:pPr>
        <w:widowControl w:val="0"/>
        <w:autoSpaceDE w:val="0"/>
        <w:autoSpaceDN w:val="0"/>
        <w:spacing w:after="0" w:line="240" w:lineRule="auto"/>
        <w:ind w:firstLine="709"/>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3. </w:t>
      </w:r>
      <w:proofErr w:type="gramStart"/>
      <w:r w:rsidRPr="00F72AA0">
        <w:rPr>
          <w:rFonts w:ascii="Times New Roman" w:eastAsia="Times New Roman" w:hAnsi="Times New Roman" w:cs="Times New Roman"/>
          <w:sz w:val="28"/>
          <w:szCs w:val="28"/>
          <w:lang w:eastAsia="ru-RU"/>
        </w:rPr>
        <w:t>Заработная плата (оплата труда работника) работников профессиональных квалификационных групп должностей работников образования, работников</w:t>
      </w:r>
      <w:r w:rsidRPr="00F72AA0">
        <w:rPr>
          <w:rFonts w:ascii="Calibri" w:eastAsia="Times New Roman" w:hAnsi="Calibri" w:cs="Calibri"/>
          <w:szCs w:val="20"/>
          <w:lang w:eastAsia="ru-RU"/>
        </w:rPr>
        <w:t xml:space="preserve"> </w:t>
      </w:r>
      <w:r w:rsidRPr="00F72AA0">
        <w:rPr>
          <w:rFonts w:ascii="Times New Roman" w:eastAsia="Times New Roman" w:hAnsi="Times New Roman" w:cs="Times New Roman"/>
          <w:color w:val="000000"/>
          <w:sz w:val="28"/>
          <w:szCs w:val="28"/>
          <w:lang w:eastAsia="ru-RU"/>
        </w:rPr>
        <w:t xml:space="preserve">профессиональных квалификационных групп </w:t>
      </w:r>
      <w:r w:rsidRPr="00F72AA0">
        <w:rPr>
          <w:rFonts w:ascii="Times New Roman" w:eastAsia="Times New Roman" w:hAnsi="Times New Roman" w:cs="Times New Roman"/>
          <w:sz w:val="28"/>
          <w:szCs w:val="28"/>
          <w:lang w:eastAsia="ru-RU"/>
        </w:rPr>
        <w:t>должностей медицинских работников, профессиональных квалификационных групп общеотраслевых профессий рабочих и служащих (далее – работники образования, медицинские работники) в Муниципальном автономном дошкольном образовательном учреждении «Детский сад № 255 комбинированного вида» Вахитовского района г. Казани</w:t>
      </w:r>
      <w:r w:rsidRPr="00F72AA0">
        <w:rPr>
          <w:rFonts w:ascii="Times New Roman" w:eastAsia="Times New Roman" w:hAnsi="Times New Roman" w:cs="Calibri"/>
          <w:sz w:val="28"/>
          <w:szCs w:val="28"/>
          <w:lang w:eastAsia="ru-RU"/>
        </w:rPr>
        <w:t xml:space="preserve"> (далее </w:t>
      </w:r>
      <w:r w:rsidRPr="00F72AA0">
        <w:rPr>
          <w:rFonts w:ascii="Times New Roman" w:eastAsia="Times New Roman" w:hAnsi="Times New Roman" w:cs="Times New Roman"/>
          <w:sz w:val="28"/>
          <w:szCs w:val="28"/>
          <w:lang w:eastAsia="ru-RU"/>
        </w:rPr>
        <w:t>МАДОУ «Детский сад № 255»</w:t>
      </w:r>
      <w:r w:rsidRPr="00F72AA0">
        <w:rPr>
          <w:rFonts w:ascii="Times New Roman" w:eastAsia="Times New Roman" w:hAnsi="Times New Roman" w:cs="Calibri"/>
          <w:sz w:val="28"/>
          <w:szCs w:val="28"/>
          <w:lang w:eastAsia="ru-RU"/>
        </w:rPr>
        <w:t>)</w:t>
      </w:r>
      <w:r w:rsidRPr="00F72AA0">
        <w:rPr>
          <w:rFonts w:ascii="Times New Roman" w:eastAsia="Times New Roman" w:hAnsi="Times New Roman" w:cs="Times New Roman"/>
          <w:sz w:val="28"/>
          <w:szCs w:val="28"/>
          <w:lang w:eastAsia="ru-RU"/>
        </w:rPr>
        <w:t xml:space="preserve"> определяется исходя из:</w:t>
      </w:r>
      <w:proofErr w:type="gramEnd"/>
    </w:p>
    <w:p w:rsidR="00F72AA0" w:rsidRPr="00F72AA0" w:rsidRDefault="00F72AA0" w:rsidP="00F72AA0">
      <w:pPr>
        <w:widowControl w:val="0"/>
        <w:autoSpaceDE w:val="0"/>
        <w:autoSpaceDN w:val="0"/>
        <w:spacing w:after="0" w:line="240" w:lineRule="auto"/>
        <w:ind w:left="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должностных окладов;</w:t>
      </w:r>
    </w:p>
    <w:p w:rsidR="00F72AA0" w:rsidRPr="00F72AA0" w:rsidRDefault="00F72AA0" w:rsidP="00F72AA0">
      <w:pPr>
        <w:widowControl w:val="0"/>
        <w:autoSpaceDE w:val="0"/>
        <w:autoSpaceDN w:val="0"/>
        <w:spacing w:after="0" w:line="240" w:lineRule="auto"/>
        <w:ind w:left="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 компенсационного характера;</w:t>
      </w:r>
    </w:p>
    <w:p w:rsidR="00F72AA0" w:rsidRPr="00F72AA0" w:rsidRDefault="00F72AA0" w:rsidP="00F72AA0">
      <w:pPr>
        <w:widowControl w:val="0"/>
        <w:autoSpaceDE w:val="0"/>
        <w:autoSpaceDN w:val="0"/>
        <w:spacing w:after="0" w:line="240" w:lineRule="auto"/>
        <w:ind w:left="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выплат стимулирующего характера. </w:t>
      </w:r>
    </w:p>
    <w:p w:rsidR="00F72AA0" w:rsidRPr="00F72AA0" w:rsidRDefault="00F72AA0" w:rsidP="00F72AA0">
      <w:pPr>
        <w:widowControl w:val="0"/>
        <w:autoSpaceDE w:val="0"/>
        <w:autoSpaceDN w:val="0"/>
        <w:spacing w:after="0" w:line="240" w:lineRule="auto"/>
        <w:ind w:firstLine="709"/>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4. </w:t>
      </w:r>
      <w:proofErr w:type="gramStart"/>
      <w:r w:rsidRPr="00F72AA0">
        <w:rPr>
          <w:rFonts w:ascii="Times New Roman" w:eastAsia="Times New Roman" w:hAnsi="Times New Roman" w:cs="Times New Roman"/>
          <w:sz w:val="28"/>
          <w:szCs w:val="28"/>
          <w:lang w:eastAsia="ru-RU"/>
        </w:rPr>
        <w:t>При наступлении у работника права на изменение размера оплаты труда в связи с увеличением стажа работы по профилю, с получением образования или восстановлением документов об образовании, с присвоением квалификационной категории, с присвоением почетного звания, награждением ведомственными знаками отличия, в период пребывания в ежегодном или ином отпуске, в период его временной нетрудоспособности, а также в другие периоды, в течение которых за</w:t>
      </w:r>
      <w:proofErr w:type="gramEnd"/>
      <w:r w:rsidRPr="00F72AA0">
        <w:rPr>
          <w:rFonts w:ascii="Times New Roman" w:eastAsia="Times New Roman" w:hAnsi="Times New Roman" w:cs="Times New Roman"/>
          <w:sz w:val="28"/>
          <w:szCs w:val="28"/>
          <w:lang w:eastAsia="ru-RU"/>
        </w:rPr>
        <w:t xml:space="preserve"> ним сохраняется средняя заработная плата, изменения размера оплаты его труда осуществляются по окончании указанных периодов.</w:t>
      </w:r>
    </w:p>
    <w:p w:rsidR="00F72AA0" w:rsidRPr="00F72AA0" w:rsidRDefault="00F72AA0" w:rsidP="00F72AA0">
      <w:pPr>
        <w:widowControl w:val="0"/>
        <w:autoSpaceDE w:val="0"/>
        <w:autoSpaceDN w:val="0"/>
        <w:spacing w:after="0" w:line="240" w:lineRule="auto"/>
        <w:ind w:firstLine="709"/>
        <w:jc w:val="both"/>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 Руководитель МАДОУ «Детский сад № 255»:</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проверяет документы об образовании и стаже педагогической работы (работы по специальности, в определенной должности) и других оснований, в соответствии с которыми определяются размеры ставок заработной платы (должностных окладов) педагогических работников;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ежегодно составляет и утверждает на работников тарификационные списки;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несет ответственность за своевременное и правильное определение размеров заработной платы работников.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 Учредители МАДОУ «Детский сад № 255»:</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ежегодно утверждают должностные оклады руководителям дошкольных образовательных организаций на начало учебного года;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осуществляют оценку эффективности деятельности руководителей дошкольных образовательных организаций, на основании которой устанавливают им стимулирующие выплаты.</w:t>
      </w:r>
    </w:p>
    <w:p w:rsidR="00F72AA0" w:rsidRPr="00F72AA0" w:rsidRDefault="00F72AA0" w:rsidP="00F72AA0">
      <w:pPr>
        <w:widowControl w:val="0"/>
        <w:autoSpaceDE w:val="0"/>
        <w:autoSpaceDN w:val="0"/>
        <w:spacing w:after="0" w:line="240" w:lineRule="auto"/>
        <w:ind w:firstLine="709"/>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7. Данная устанавливаемая оплата труда принимается с учетом мнения первичной профсоюзной организации учреждения (ст. 371-373 Трудового кодекса </w:t>
      </w:r>
      <w:r w:rsidRPr="00F72AA0">
        <w:rPr>
          <w:rFonts w:ascii="Times New Roman" w:eastAsia="Times New Roman" w:hAnsi="Times New Roman" w:cs="Times New Roman"/>
          <w:sz w:val="28"/>
          <w:szCs w:val="28"/>
          <w:lang w:eastAsia="ru-RU"/>
        </w:rPr>
        <w:lastRenderedPageBreak/>
        <w:t>РФ)</w:t>
      </w:r>
    </w:p>
    <w:p w:rsidR="00F72AA0" w:rsidRDefault="00F72AA0"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8. Положение действует до изменения норм законодательства. </w:t>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sectPr w:rsidR="005E3D59" w:rsidSect="00C31652">
          <w:headerReference w:type="default" r:id="rId7"/>
          <w:footerReference w:type="default" r:id="rId8"/>
          <w:headerReference w:type="first" r:id="rId9"/>
          <w:footerReference w:type="first" r:id="rId10"/>
          <w:pgSz w:w="11905" w:h="16838"/>
          <w:pgMar w:top="1134" w:right="567" w:bottom="1134" w:left="1134" w:header="567" w:footer="0" w:gutter="0"/>
          <w:pgNumType w:start="160"/>
          <w:cols w:space="720"/>
          <w:titlePg/>
          <w:docGrid w:linePitch="299"/>
        </w:sect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58240" behindDoc="0" locked="0" layoutInCell="1" allowOverlap="1">
            <wp:simplePos x="0" y="0"/>
            <wp:positionH relativeFrom="column">
              <wp:posOffset>-398145</wp:posOffset>
            </wp:positionH>
            <wp:positionV relativeFrom="paragraph">
              <wp:posOffset>-720091</wp:posOffset>
            </wp:positionV>
            <wp:extent cx="7596721" cy="1033462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596721" cy="10334625"/>
                    </a:xfrm>
                    <a:prstGeom prst="rect">
                      <a:avLst/>
                    </a:prstGeom>
                  </pic:spPr>
                </pic:pic>
              </a:graphicData>
            </a:graphic>
          </wp:anchor>
        </w:drawing>
      </w:r>
    </w:p>
    <w:p w:rsidR="005E3D59" w:rsidRDefault="005E3D59" w:rsidP="005E3D59">
      <w:pPr>
        <w:widowControl w:val="0"/>
        <w:autoSpaceDE w:val="0"/>
        <w:autoSpaceDN w:val="0"/>
        <w:spacing w:after="0" w:line="240" w:lineRule="auto"/>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sectPr w:rsidR="005E3D59" w:rsidSect="00C31652">
          <w:pgSz w:w="11905" w:h="16838"/>
          <w:pgMar w:top="567" w:right="567" w:bottom="567" w:left="567" w:header="567" w:footer="0" w:gutter="0"/>
          <w:pgNumType w:start="163"/>
          <w:cols w:space="720"/>
          <w:titlePg/>
          <w:docGrid w:linePitch="299"/>
        </w:sect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59264" behindDoc="0" locked="0" layoutInCell="1" allowOverlap="1">
            <wp:simplePos x="0" y="0"/>
            <wp:positionH relativeFrom="column">
              <wp:posOffset>-348615</wp:posOffset>
            </wp:positionH>
            <wp:positionV relativeFrom="paragraph">
              <wp:posOffset>-436880</wp:posOffset>
            </wp:positionV>
            <wp:extent cx="6890971" cy="9429750"/>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90971" cy="9429750"/>
                    </a:xfrm>
                    <a:prstGeom prst="rect">
                      <a:avLst/>
                    </a:prstGeom>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0288" behindDoc="0" locked="0" layoutInCell="1" allowOverlap="1">
            <wp:simplePos x="0" y="0"/>
            <wp:positionH relativeFrom="column">
              <wp:posOffset>-339090</wp:posOffset>
            </wp:positionH>
            <wp:positionV relativeFrom="paragraph">
              <wp:posOffset>-415291</wp:posOffset>
            </wp:positionV>
            <wp:extent cx="6970463" cy="9725025"/>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970463" cy="9725025"/>
                    </a:xfrm>
                    <a:prstGeom prst="rect">
                      <a:avLst/>
                    </a:prstGeom>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1312" behindDoc="0" locked="0" layoutInCell="1" allowOverlap="1">
            <wp:simplePos x="0" y="0"/>
            <wp:positionH relativeFrom="column">
              <wp:posOffset>-167640</wp:posOffset>
            </wp:positionH>
            <wp:positionV relativeFrom="paragraph">
              <wp:posOffset>-313744</wp:posOffset>
            </wp:positionV>
            <wp:extent cx="6852960" cy="962025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52960" cy="9620250"/>
                    </a:xfrm>
                    <a:prstGeom prst="rect">
                      <a:avLst/>
                    </a:prstGeom>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2336" behindDoc="0" locked="0" layoutInCell="1" allowOverlap="1">
            <wp:simplePos x="0" y="0"/>
            <wp:positionH relativeFrom="column">
              <wp:posOffset>-81915</wp:posOffset>
            </wp:positionH>
            <wp:positionV relativeFrom="paragraph">
              <wp:posOffset>-443865</wp:posOffset>
            </wp:positionV>
            <wp:extent cx="6667500" cy="9623724"/>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667500" cy="9623724"/>
                    </a:xfrm>
                    <a:prstGeom prst="rect">
                      <a:avLst/>
                    </a:prstGeom>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3360" behindDoc="0" locked="0" layoutInCell="1" allowOverlap="1">
            <wp:simplePos x="0" y="0"/>
            <wp:positionH relativeFrom="column">
              <wp:posOffset>32385</wp:posOffset>
            </wp:positionH>
            <wp:positionV relativeFrom="paragraph">
              <wp:posOffset>-148590</wp:posOffset>
            </wp:positionV>
            <wp:extent cx="6432304" cy="9286875"/>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408" t="1494" r="1795" b="1393"/>
                    <a:stretch/>
                  </pic:blipFill>
                  <pic:spPr bwMode="auto">
                    <a:xfrm>
                      <a:off x="0" y="0"/>
                      <a:ext cx="6438769" cy="929621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4384" behindDoc="0" locked="0" layoutInCell="1" allowOverlap="1">
            <wp:simplePos x="0" y="0"/>
            <wp:positionH relativeFrom="column">
              <wp:posOffset>-24765</wp:posOffset>
            </wp:positionH>
            <wp:positionV relativeFrom="paragraph">
              <wp:posOffset>-405765</wp:posOffset>
            </wp:positionV>
            <wp:extent cx="6484271" cy="9153525"/>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84271" cy="9153525"/>
                    </a:xfrm>
                    <a:prstGeom prst="rect">
                      <a:avLst/>
                    </a:prstGeom>
                  </pic:spPr>
                </pic:pic>
              </a:graphicData>
            </a:graphic>
          </wp:anchor>
        </w:drawing>
      </w: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E3D59" w:rsidRDefault="005E3D59"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5408" behindDoc="0" locked="0" layoutInCell="1" allowOverlap="1">
            <wp:simplePos x="0" y="0"/>
            <wp:positionH relativeFrom="column">
              <wp:posOffset>-62865</wp:posOffset>
            </wp:positionH>
            <wp:positionV relativeFrom="paragraph">
              <wp:posOffset>-272415</wp:posOffset>
            </wp:positionV>
            <wp:extent cx="6681613" cy="9477375"/>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681613" cy="9477375"/>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6432" behindDoc="0" locked="0" layoutInCell="1" allowOverlap="1">
            <wp:simplePos x="0" y="0"/>
            <wp:positionH relativeFrom="column">
              <wp:posOffset>-43815</wp:posOffset>
            </wp:positionH>
            <wp:positionV relativeFrom="paragraph">
              <wp:posOffset>-377191</wp:posOffset>
            </wp:positionV>
            <wp:extent cx="6493158" cy="9286875"/>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93158" cy="9286875"/>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7456" behindDoc="0" locked="0" layoutInCell="1" allowOverlap="1">
            <wp:simplePos x="0" y="0"/>
            <wp:positionH relativeFrom="column">
              <wp:posOffset>60325</wp:posOffset>
            </wp:positionH>
            <wp:positionV relativeFrom="paragraph">
              <wp:posOffset>-350520</wp:posOffset>
            </wp:positionV>
            <wp:extent cx="6350635" cy="9225915"/>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50635" cy="9225915"/>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8480" behindDoc="0" locked="0" layoutInCell="1" allowOverlap="1">
            <wp:simplePos x="0" y="0"/>
            <wp:positionH relativeFrom="column">
              <wp:posOffset>19050</wp:posOffset>
            </wp:positionH>
            <wp:positionV relativeFrom="paragraph">
              <wp:posOffset>-144780</wp:posOffset>
            </wp:positionV>
            <wp:extent cx="6442075" cy="7448550"/>
            <wp:effectExtent l="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42075" cy="7448550"/>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69504" behindDoc="0" locked="0" layoutInCell="1" allowOverlap="1">
            <wp:simplePos x="0" y="0"/>
            <wp:positionH relativeFrom="column">
              <wp:posOffset>-31750</wp:posOffset>
            </wp:positionH>
            <wp:positionV relativeFrom="paragraph">
              <wp:posOffset>-186055</wp:posOffset>
            </wp:positionV>
            <wp:extent cx="6379845" cy="8917940"/>
            <wp:effectExtent l="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79845" cy="8917940"/>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0528" behindDoc="0" locked="0" layoutInCell="1" allowOverlap="1">
            <wp:simplePos x="0" y="0"/>
            <wp:positionH relativeFrom="column">
              <wp:posOffset>95250</wp:posOffset>
            </wp:positionH>
            <wp:positionV relativeFrom="paragraph">
              <wp:posOffset>-201295</wp:posOffset>
            </wp:positionV>
            <wp:extent cx="6273800" cy="8822690"/>
            <wp:effectExtent l="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273800" cy="8822690"/>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1552" behindDoc="0" locked="0" layoutInCell="1" allowOverlap="1">
            <wp:simplePos x="0" y="0"/>
            <wp:positionH relativeFrom="column">
              <wp:posOffset>45720</wp:posOffset>
            </wp:positionH>
            <wp:positionV relativeFrom="paragraph">
              <wp:posOffset>-28575</wp:posOffset>
            </wp:positionV>
            <wp:extent cx="6320790" cy="8921115"/>
            <wp:effectExtent l="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20790" cy="8921115"/>
                    </a:xfrm>
                    <a:prstGeom prst="rect">
                      <a:avLst/>
                    </a:prstGeom>
                  </pic:spPr>
                </pic:pic>
              </a:graphicData>
            </a:graphic>
          </wp:anchor>
        </w:drawing>
      </w:r>
    </w:p>
    <w:p w:rsidR="002B5D4C" w:rsidRDefault="002B5D4C"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2576" behindDoc="0" locked="0" layoutInCell="1" allowOverlap="1">
            <wp:simplePos x="0" y="0"/>
            <wp:positionH relativeFrom="column">
              <wp:posOffset>70485</wp:posOffset>
            </wp:positionH>
            <wp:positionV relativeFrom="paragraph">
              <wp:posOffset>-3810</wp:posOffset>
            </wp:positionV>
            <wp:extent cx="6321425" cy="909447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21425" cy="9094470"/>
                    </a:xfrm>
                    <a:prstGeom prst="rect">
                      <a:avLst/>
                    </a:prstGeom>
                  </pic:spPr>
                </pic:pic>
              </a:graphicData>
            </a:graphic>
          </wp:anchor>
        </w:drawing>
      </w:r>
    </w:p>
    <w:p w:rsidR="002B5D4C"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3600" behindDoc="0" locked="0" layoutInCell="1" allowOverlap="1">
            <wp:simplePos x="0" y="0"/>
            <wp:positionH relativeFrom="column">
              <wp:posOffset>73660</wp:posOffset>
            </wp:positionH>
            <wp:positionV relativeFrom="paragraph">
              <wp:posOffset>-408940</wp:posOffset>
            </wp:positionV>
            <wp:extent cx="6435090" cy="9173845"/>
            <wp:effectExtent l="0" t="0" r="0" b="0"/>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35090" cy="9173845"/>
                    </a:xfrm>
                    <a:prstGeom prst="rect">
                      <a:avLst/>
                    </a:prstGeom>
                  </pic:spPr>
                </pic:pic>
              </a:graphicData>
            </a:graphic>
          </wp:anchor>
        </w:drawing>
      </w: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4624" behindDoc="0" locked="0" layoutInCell="1" allowOverlap="1">
            <wp:simplePos x="0" y="0"/>
            <wp:positionH relativeFrom="column">
              <wp:posOffset>113665</wp:posOffset>
            </wp:positionH>
            <wp:positionV relativeFrom="paragraph">
              <wp:posOffset>-207645</wp:posOffset>
            </wp:positionV>
            <wp:extent cx="6395085" cy="9043035"/>
            <wp:effectExtent l="0" t="0" r="0"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95085" cy="9043035"/>
                    </a:xfrm>
                    <a:prstGeom prst="rect">
                      <a:avLst/>
                    </a:prstGeom>
                  </pic:spPr>
                </pic:pic>
              </a:graphicData>
            </a:graphic>
          </wp:anchor>
        </w:drawing>
      </w: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5648" behindDoc="0" locked="0" layoutInCell="1" allowOverlap="1">
            <wp:simplePos x="0" y="0"/>
            <wp:positionH relativeFrom="column">
              <wp:posOffset>-36830</wp:posOffset>
            </wp:positionH>
            <wp:positionV relativeFrom="paragraph">
              <wp:posOffset>-278130</wp:posOffset>
            </wp:positionV>
            <wp:extent cx="6601460" cy="9178925"/>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601460" cy="9178925"/>
                    </a:xfrm>
                    <a:prstGeom prst="rect">
                      <a:avLst/>
                    </a:prstGeom>
                  </pic:spPr>
                </pic:pic>
              </a:graphicData>
            </a:graphic>
          </wp:anchor>
        </w:drawing>
      </w: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6672" behindDoc="0" locked="0" layoutInCell="1" allowOverlap="1">
            <wp:simplePos x="0" y="0"/>
            <wp:positionH relativeFrom="column">
              <wp:posOffset>73025</wp:posOffset>
            </wp:positionH>
            <wp:positionV relativeFrom="paragraph">
              <wp:posOffset>-267970</wp:posOffset>
            </wp:positionV>
            <wp:extent cx="6194425" cy="9224010"/>
            <wp:effectExtent l="0" t="0" r="0" b="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94425" cy="9224010"/>
                    </a:xfrm>
                    <a:prstGeom prst="rect">
                      <a:avLst/>
                    </a:prstGeom>
                  </pic:spPr>
                </pic:pic>
              </a:graphicData>
            </a:graphic>
          </wp:anchor>
        </w:drawing>
      </w: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r>
        <w:rPr>
          <w:noProof/>
          <w:lang w:eastAsia="ru-RU"/>
        </w:rPr>
        <w:lastRenderedPageBreak/>
        <w:drawing>
          <wp:anchor distT="0" distB="0" distL="114300" distR="114300" simplePos="0" relativeHeight="251677696" behindDoc="0" locked="0" layoutInCell="1" allowOverlap="1">
            <wp:simplePos x="0" y="0"/>
            <wp:positionH relativeFrom="column">
              <wp:posOffset>-67310</wp:posOffset>
            </wp:positionH>
            <wp:positionV relativeFrom="paragraph">
              <wp:posOffset>-328295</wp:posOffset>
            </wp:positionV>
            <wp:extent cx="6541135" cy="7947660"/>
            <wp:effectExtent l="0" t="0" r="0" b="0"/>
            <wp:wrapSquare wrapText="bothSides"/>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541135" cy="7947660"/>
                    </a:xfrm>
                    <a:prstGeom prst="rect">
                      <a:avLst/>
                    </a:prstGeom>
                  </pic:spPr>
                </pic:pic>
              </a:graphicData>
            </a:graphic>
          </wp:anchor>
        </w:drawing>
      </w: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pPr>
    </w:p>
    <w:p w:rsidR="00594EE8" w:rsidRPr="00F72AA0" w:rsidRDefault="00594EE8" w:rsidP="00F72AA0">
      <w:pPr>
        <w:widowControl w:val="0"/>
        <w:autoSpaceDE w:val="0"/>
        <w:autoSpaceDN w:val="0"/>
        <w:spacing w:after="0" w:line="240" w:lineRule="auto"/>
        <w:ind w:firstLine="708"/>
        <w:rPr>
          <w:rFonts w:ascii="Times New Roman" w:eastAsia="Times New Roman" w:hAnsi="Times New Roman" w:cs="Times New Roman"/>
          <w:sz w:val="28"/>
          <w:szCs w:val="28"/>
          <w:lang w:eastAsia="ru-RU"/>
        </w:rPr>
        <w:sectPr w:rsidR="00594EE8" w:rsidRPr="00F72AA0" w:rsidSect="00C31652">
          <w:pgSz w:w="11905" w:h="16838"/>
          <w:pgMar w:top="1134" w:right="567" w:bottom="1134" w:left="1134" w:header="567" w:footer="0" w:gutter="0"/>
          <w:pgNumType w:start="164"/>
          <w:cols w:space="720"/>
          <w:titlePg/>
          <w:docGrid w:linePitch="299"/>
        </w:sectPr>
      </w:pP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bookmarkStart w:id="2" w:name="P361"/>
      <w:bookmarkEnd w:id="2"/>
      <w:r w:rsidRPr="00F72AA0">
        <w:rPr>
          <w:rFonts w:ascii="Times New Roman" w:eastAsia="Times New Roman" w:hAnsi="Times New Roman" w:cs="Times New Roman"/>
          <w:sz w:val="28"/>
          <w:szCs w:val="28"/>
          <w:lang w:val="en-US" w:eastAsia="ru-RU"/>
        </w:rPr>
        <w:lastRenderedPageBreak/>
        <w:t>III</w:t>
      </w:r>
      <w:r w:rsidRPr="00F72AA0">
        <w:rPr>
          <w:rFonts w:ascii="Times New Roman" w:eastAsia="Times New Roman" w:hAnsi="Times New Roman" w:cs="Times New Roman"/>
          <w:sz w:val="28"/>
          <w:szCs w:val="28"/>
          <w:lang w:eastAsia="ru-RU"/>
        </w:rPr>
        <w:t xml:space="preserve">. Норма часов и нормативное количество услуг </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за базовую ставку заработной платы (базовый оклад) работников </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 дошкольных образовательных организациях</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1. Продолжительность рабочего времени (нормы часов педагогической работы за ставку заработной платы) определена </w:t>
      </w:r>
      <w:hyperlink r:id="rId31" w:history="1">
        <w:r w:rsidRPr="00F72AA0">
          <w:rPr>
            <w:rFonts w:ascii="Times New Roman" w:eastAsia="Times New Roman" w:hAnsi="Times New Roman" w:cs="Times New Roman"/>
            <w:sz w:val="28"/>
            <w:szCs w:val="28"/>
            <w:lang w:eastAsia="ru-RU"/>
          </w:rPr>
          <w:t>приказом</w:t>
        </w:r>
      </w:hyperlink>
      <w:r w:rsidRPr="00F72AA0">
        <w:rPr>
          <w:rFonts w:ascii="Times New Roman" w:eastAsia="Times New Roman" w:hAnsi="Times New Roman" w:cs="Times New Roman"/>
          <w:sz w:val="28"/>
          <w:szCs w:val="28"/>
          <w:lang w:eastAsia="ru-RU"/>
        </w:rPr>
        <w:t xml:space="preserve"> Министерства образования и науки Российской Федерации от 22 декабря 2014 г. № 1601 «О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w:t>
      </w:r>
      <w:r w:rsidR="008401DD">
        <w:rPr>
          <w:rFonts w:ascii="Times New Roman" w:eastAsia="Times New Roman" w:hAnsi="Times New Roman" w:cs="Times New Roman"/>
          <w:sz w:val="28"/>
          <w:szCs w:val="28"/>
          <w:lang w:eastAsia="ru-RU"/>
        </w:rPr>
        <w:t xml:space="preserve"> </w:t>
      </w:r>
      <w:proofErr w:type="gramStart"/>
      <w:r w:rsidR="008401DD">
        <w:rPr>
          <w:rFonts w:ascii="Times New Roman" w:eastAsia="Times New Roman" w:hAnsi="Times New Roman" w:cs="Times New Roman"/>
          <w:sz w:val="28"/>
          <w:szCs w:val="28"/>
          <w:lang w:eastAsia="ru-RU"/>
        </w:rPr>
        <w:t>(</w:t>
      </w:r>
      <w:r w:rsidR="001A2B96">
        <w:rPr>
          <w:rFonts w:ascii="Times New Roman" w:eastAsia="Times New Roman" w:hAnsi="Times New Roman" w:cs="Times New Roman"/>
          <w:sz w:val="28"/>
          <w:szCs w:val="28"/>
          <w:lang w:eastAsia="ru-RU"/>
        </w:rPr>
        <w:t xml:space="preserve"> </w:t>
      </w:r>
      <w:proofErr w:type="gramEnd"/>
      <w:r w:rsidR="001A2B96">
        <w:rPr>
          <w:rFonts w:ascii="Times New Roman" w:eastAsia="Times New Roman" w:hAnsi="Times New Roman" w:cs="Times New Roman"/>
          <w:sz w:val="28"/>
          <w:szCs w:val="28"/>
          <w:lang w:eastAsia="ru-RU"/>
        </w:rPr>
        <w:t>с изменениями от 13.05.2019 № 234)</w:t>
      </w:r>
      <w:r w:rsidRPr="00F72AA0">
        <w:rPr>
          <w:rFonts w:ascii="Times New Roman" w:eastAsia="Times New Roman" w:hAnsi="Times New Roman" w:cs="Times New Roman"/>
          <w:sz w:val="28"/>
          <w:szCs w:val="28"/>
          <w:lang w:eastAsia="ru-RU"/>
        </w:rPr>
        <w:t xml:space="preserve"> </w:t>
      </w:r>
      <w:bookmarkStart w:id="3" w:name="P369"/>
      <w:bookmarkEnd w:id="3"/>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 Продолжительность рабочего времени (нормы часов работы за ставку заработной платы)  медицинских работников и  общеотраслевых  профессий рабочих и служащих определяется Трудовым кодексом Российской Федерации.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 Нормативное количество услуг за один час базовой ставки заработной платы (базового оклада), оказываемых работниками образования, составляет: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3.1. </w:t>
      </w:r>
      <w:proofErr w:type="gramStart"/>
      <w:r w:rsidRPr="00F72AA0">
        <w:rPr>
          <w:rFonts w:ascii="Times New Roman" w:eastAsia="Times New Roman" w:hAnsi="Times New Roman" w:cs="Times New Roman"/>
          <w:sz w:val="28"/>
          <w:szCs w:val="28"/>
          <w:lang w:eastAsia="ru-RU"/>
        </w:rPr>
        <w:t>Старшим воспитателям, воспитателям, музыкальным руководителям, учителям-дефектологам, учителям-логопедам, педагогам-психологам, младшим воспитателям, помощникам воспитателей, работающим непосредственно в группах с обучающимися (воспитанниками) дошкольного возраста, имеющими отклонения в развитии:</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 группах для детей до трех лет: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 человек – для детей со сложными дефектами (имеющих сочетание двух или более недостатков в физическом и (или) психическом развитии);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6 человек – для глухих детей, слепых детей, детей с тяжелыми нарушениями речи, слабослышащих детей, слабовидящих детей, детей с </w:t>
      </w:r>
      <w:proofErr w:type="spellStart"/>
      <w:r w:rsidRPr="00F72AA0">
        <w:rPr>
          <w:rFonts w:ascii="Times New Roman" w:eastAsia="Times New Roman" w:hAnsi="Times New Roman" w:cs="Times New Roman"/>
          <w:sz w:val="28"/>
          <w:szCs w:val="28"/>
          <w:lang w:eastAsia="ru-RU"/>
        </w:rPr>
        <w:t>амблиопией</w:t>
      </w:r>
      <w:proofErr w:type="spellEnd"/>
      <w:r w:rsidRPr="00F72AA0">
        <w:rPr>
          <w:rFonts w:ascii="Times New Roman" w:eastAsia="Times New Roman" w:hAnsi="Times New Roman" w:cs="Times New Roman"/>
          <w:sz w:val="28"/>
          <w:szCs w:val="28"/>
          <w:lang w:eastAsia="ru-RU"/>
        </w:rPr>
        <w:t>, косоглазием, с нарушениями опорно-двигательного аппарата, детей с умственной отсталостью легкой степени, детей с задержкой психического развития;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10 человек – для детей с туберкулезной интоксикацией, часто болеющих детей, с ограниченными возможностями здоровья;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 человек – для других категорий детей, которым необходим комплекс специальных оздоровительных мероприятий;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 группах для детей старше трех лет: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 человек – для детей с аутизмом, детей со сложным дефектом (имеющих сочетание двух или более недостатков в физическом и (или) психическом развитии);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 человек – для глухих детей, слепых детей;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8 человек – для слабослышащих детей, с нарушениями опорно-двигательного аппарата, детей с умственной отсталостью умеренной, тяжелой;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10 человек – для детей с задержкой психического развития, тяжелыми нарушениями речи, слабовидящих детей, детей с </w:t>
      </w:r>
      <w:proofErr w:type="spellStart"/>
      <w:r w:rsidRPr="00F72AA0">
        <w:rPr>
          <w:rFonts w:ascii="Times New Roman" w:eastAsia="Times New Roman" w:hAnsi="Times New Roman" w:cs="Times New Roman"/>
          <w:sz w:val="28"/>
          <w:szCs w:val="28"/>
          <w:lang w:eastAsia="ru-RU"/>
        </w:rPr>
        <w:t>амблиопией</w:t>
      </w:r>
      <w:proofErr w:type="spellEnd"/>
      <w:r w:rsidRPr="00F72AA0">
        <w:rPr>
          <w:rFonts w:ascii="Times New Roman" w:eastAsia="Times New Roman" w:hAnsi="Times New Roman" w:cs="Times New Roman"/>
          <w:sz w:val="28"/>
          <w:szCs w:val="28"/>
          <w:lang w:eastAsia="ru-RU"/>
        </w:rPr>
        <w:t>, косоглазием, детей с умственной отсталостью легкой степени;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 человек – для детей с фонетико-фонематическими нарушениями речи;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15 человек – для детей с туберкулезной интоксикацией, часто болеющих детей, детей с иными ограниченными возможностями здоровья, других категорий детей, которым необходим комплекс специальных оздоровительных мероприятий.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3.2. </w:t>
      </w:r>
      <w:proofErr w:type="gramStart"/>
      <w:r w:rsidRPr="00F72AA0">
        <w:rPr>
          <w:rFonts w:ascii="Times New Roman" w:eastAsia="Times New Roman" w:hAnsi="Times New Roman" w:cs="Times New Roman"/>
          <w:sz w:val="28"/>
          <w:szCs w:val="28"/>
          <w:lang w:eastAsia="ru-RU"/>
        </w:rPr>
        <w:t xml:space="preserve">Старшим воспитателям, воспитателям, музыкальным руководителям, </w:t>
      </w:r>
      <w:r w:rsidRPr="00F72AA0">
        <w:rPr>
          <w:rFonts w:ascii="Times New Roman" w:eastAsia="Times New Roman" w:hAnsi="Times New Roman" w:cs="Times New Roman"/>
          <w:sz w:val="28"/>
          <w:szCs w:val="28"/>
          <w:lang w:eastAsia="ru-RU"/>
        </w:rPr>
        <w:lastRenderedPageBreak/>
        <w:t>учителям-дефектологам, учителям-логопедам, педагогам-психологам, младшим воспитателям, помощникам воспитателей, работающим в группах с обучающимися (воспитанниками) дошкольного возраста:</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 группах для детей: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одного года до трех лет – 15 человек;</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трех до семи лет – 20 человек;</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 разновозрастных группах: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при наличии в группе детей двух возрастов (от двух месяцев до трех лет) – </w:t>
      </w:r>
      <w:r w:rsidRPr="00F72AA0">
        <w:rPr>
          <w:rFonts w:ascii="Times New Roman" w:eastAsia="Times New Roman" w:hAnsi="Times New Roman" w:cs="Times New Roman"/>
          <w:sz w:val="28"/>
          <w:szCs w:val="28"/>
          <w:lang w:eastAsia="ru-RU"/>
        </w:rPr>
        <w:br/>
        <w:t>8 человек;</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при наличии в группе детей любых трех возрастов (от трех до семи лет) – </w:t>
      </w:r>
      <w:r w:rsidRPr="00F72AA0">
        <w:rPr>
          <w:rFonts w:ascii="Times New Roman" w:eastAsia="Times New Roman" w:hAnsi="Times New Roman" w:cs="Times New Roman"/>
          <w:sz w:val="28"/>
          <w:szCs w:val="28"/>
          <w:lang w:eastAsia="ru-RU"/>
        </w:rPr>
        <w:br/>
        <w:t>10 человек;</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при наличии в группе детей любых двух возрастов (от трех до семи лет) – </w:t>
      </w:r>
      <w:r w:rsidRPr="00F72AA0">
        <w:rPr>
          <w:rFonts w:ascii="Times New Roman" w:eastAsia="Times New Roman" w:hAnsi="Times New Roman" w:cs="Times New Roman"/>
          <w:sz w:val="28"/>
          <w:szCs w:val="28"/>
          <w:lang w:eastAsia="ru-RU"/>
        </w:rPr>
        <w:br/>
        <w:t>15 человек.</w:t>
      </w:r>
    </w:p>
    <w:p w:rsidR="00F72AA0" w:rsidRPr="00F72AA0" w:rsidRDefault="00F72AA0" w:rsidP="00F72AA0">
      <w:pPr>
        <w:spacing w:before="100" w:beforeAutospacing="1" w:after="100" w:afterAutospacing="1" w:line="240" w:lineRule="auto"/>
        <w:outlineLvl w:val="1"/>
        <w:rPr>
          <w:rFonts w:ascii="Times New Roman" w:eastAsia="Times New Roman" w:hAnsi="Times New Roman" w:cs="Times New Roman"/>
          <w:bCs/>
          <w:sz w:val="28"/>
          <w:szCs w:val="28"/>
          <w:lang w:eastAsia="ru-RU"/>
        </w:rPr>
      </w:pPr>
      <w:r w:rsidRPr="00F72AA0">
        <w:rPr>
          <w:rFonts w:ascii="Times New Roman" w:eastAsia="Calibri" w:hAnsi="Times New Roman" w:cs="Times New Roman"/>
          <w:sz w:val="28"/>
          <w:szCs w:val="28"/>
        </w:rPr>
        <w:t xml:space="preserve">3.3. Работникам общеотраслевых профессий рабочих и служащих образовательной организации устанавливается в соответствии с </w:t>
      </w:r>
      <w:r w:rsidRPr="00F72AA0">
        <w:rPr>
          <w:rFonts w:ascii="Times New Roman" w:eastAsia="Times New Roman" w:hAnsi="Times New Roman" w:cs="Times New Roman"/>
          <w:bCs/>
          <w:sz w:val="28"/>
          <w:szCs w:val="28"/>
          <w:lang w:eastAsia="ru-RU"/>
        </w:rPr>
        <w:t>Приказом МО РТ от 24.04.1995 N 135 «</w:t>
      </w:r>
      <w:r w:rsidRPr="00F72AA0">
        <w:rPr>
          <w:rFonts w:ascii="Times New Roman" w:eastAsia="Times New Roman" w:hAnsi="Times New Roman" w:cs="Times New Roman"/>
          <w:bCs/>
          <w:kern w:val="36"/>
          <w:sz w:val="28"/>
          <w:szCs w:val="28"/>
          <w:lang w:eastAsia="ru-RU"/>
        </w:rPr>
        <w:t xml:space="preserve">Штатные нормативы руководящих работников, административно — хозяйственного, учебно-вспомогательного и обслуживающего персонала образовательных учреждений» и Постановлением КМ РТ от </w:t>
      </w:r>
      <w:r w:rsidR="008401DD">
        <w:rPr>
          <w:rFonts w:ascii="Times New Roman" w:eastAsia="Times New Roman" w:hAnsi="Times New Roman" w:cs="Times New Roman"/>
          <w:bCs/>
          <w:kern w:val="36"/>
          <w:sz w:val="28"/>
          <w:szCs w:val="28"/>
          <w:lang w:eastAsia="ru-RU"/>
        </w:rPr>
        <w:t>02</w:t>
      </w:r>
      <w:r w:rsidRPr="00F72AA0">
        <w:rPr>
          <w:rFonts w:ascii="Times New Roman" w:eastAsia="Times New Roman" w:hAnsi="Times New Roman" w:cs="Times New Roman"/>
          <w:bCs/>
          <w:kern w:val="36"/>
          <w:sz w:val="28"/>
          <w:szCs w:val="28"/>
          <w:lang w:eastAsia="ru-RU"/>
        </w:rPr>
        <w:t>.</w:t>
      </w:r>
      <w:r w:rsidR="008401DD">
        <w:rPr>
          <w:rFonts w:ascii="Times New Roman" w:eastAsia="Times New Roman" w:hAnsi="Times New Roman" w:cs="Times New Roman"/>
          <w:bCs/>
          <w:kern w:val="36"/>
          <w:sz w:val="28"/>
          <w:szCs w:val="28"/>
          <w:lang w:eastAsia="ru-RU"/>
        </w:rPr>
        <w:t>07</w:t>
      </w:r>
      <w:r w:rsidRPr="00F72AA0">
        <w:rPr>
          <w:rFonts w:ascii="Times New Roman" w:eastAsia="Times New Roman" w:hAnsi="Times New Roman" w:cs="Times New Roman"/>
          <w:bCs/>
          <w:kern w:val="36"/>
          <w:sz w:val="28"/>
          <w:szCs w:val="28"/>
          <w:lang w:eastAsia="ru-RU"/>
        </w:rPr>
        <w:t>.201</w:t>
      </w:r>
      <w:r w:rsidR="008401DD">
        <w:rPr>
          <w:rFonts w:ascii="Times New Roman" w:eastAsia="Times New Roman" w:hAnsi="Times New Roman" w:cs="Times New Roman"/>
          <w:bCs/>
          <w:kern w:val="36"/>
          <w:sz w:val="28"/>
          <w:szCs w:val="28"/>
          <w:lang w:eastAsia="ru-RU"/>
        </w:rPr>
        <w:t>9</w:t>
      </w:r>
      <w:r w:rsidRPr="00F72AA0">
        <w:rPr>
          <w:rFonts w:ascii="Times New Roman" w:eastAsia="Times New Roman" w:hAnsi="Times New Roman" w:cs="Times New Roman"/>
          <w:bCs/>
          <w:kern w:val="36"/>
          <w:sz w:val="28"/>
          <w:szCs w:val="28"/>
          <w:lang w:eastAsia="ru-RU"/>
        </w:rPr>
        <w:t xml:space="preserve"> года №</w:t>
      </w:r>
      <w:r w:rsidR="008401DD">
        <w:rPr>
          <w:rFonts w:ascii="Times New Roman" w:eastAsia="Times New Roman" w:hAnsi="Times New Roman" w:cs="Times New Roman"/>
          <w:bCs/>
          <w:kern w:val="36"/>
          <w:sz w:val="28"/>
          <w:szCs w:val="28"/>
          <w:lang w:eastAsia="ru-RU"/>
        </w:rPr>
        <w:t xml:space="preserve">546 </w:t>
      </w:r>
      <w:r w:rsidRPr="00F72AA0">
        <w:rPr>
          <w:rFonts w:ascii="Times New Roman" w:eastAsia="Times New Roman" w:hAnsi="Times New Roman" w:cs="Times New Roman"/>
          <w:bCs/>
          <w:kern w:val="36"/>
          <w:sz w:val="28"/>
          <w:szCs w:val="28"/>
          <w:lang w:eastAsia="ru-RU"/>
        </w:rPr>
        <w:t xml:space="preserve">«О нормативном финансировании деятельности дошкольных образовательных организаций  Республики Татарстан» </w:t>
      </w:r>
    </w:p>
    <w:p w:rsidR="00F72AA0" w:rsidRPr="00F72AA0" w:rsidRDefault="00047233"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I</w:t>
      </w:r>
      <w:r w:rsidR="00F72AA0" w:rsidRPr="00F72AA0">
        <w:rPr>
          <w:rFonts w:ascii="Times New Roman" w:eastAsia="Times New Roman" w:hAnsi="Times New Roman" w:cs="Times New Roman"/>
          <w:sz w:val="28"/>
          <w:szCs w:val="28"/>
          <w:lang w:val="en-US" w:eastAsia="ru-RU"/>
        </w:rPr>
        <w:t>V</w:t>
      </w:r>
      <w:r w:rsidR="00F72AA0" w:rsidRPr="00F72AA0">
        <w:rPr>
          <w:rFonts w:ascii="Times New Roman" w:eastAsia="Times New Roman" w:hAnsi="Times New Roman" w:cs="Times New Roman"/>
          <w:sz w:val="28"/>
          <w:szCs w:val="28"/>
          <w:lang w:eastAsia="ru-RU"/>
        </w:rPr>
        <w:t>. Выплаты стимулирующего характера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 К выплатам стимулирующего характера относятся выплаты, направленные на стимулирование работника к качественному результату труда, а также поощрение за выполненную работу.</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1.1. Выплаты стимулирующего характера включают в себя: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специфику образовательной программы;</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наличие государственных наград;</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интенсивность труда.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стаж работы по профилю;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квалификационную категорию;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качество выполняемых работ;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премиальные и иные поощрительные выплаты.</w:t>
      </w:r>
    </w:p>
    <w:p w:rsidR="00F72AA0" w:rsidRPr="00F72AA0" w:rsidRDefault="00F72AA0" w:rsidP="00047233">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Calibri"/>
          <w:sz w:val="28"/>
          <w:szCs w:val="28"/>
          <w:lang w:eastAsia="ru-RU"/>
        </w:rPr>
        <w:t xml:space="preserve">2. </w:t>
      </w:r>
      <w:r w:rsidRPr="00F72AA0">
        <w:rPr>
          <w:rFonts w:ascii="Times New Roman" w:eastAsia="Times New Roman" w:hAnsi="Times New Roman" w:cs="Times New Roman"/>
          <w:sz w:val="28"/>
          <w:szCs w:val="28"/>
          <w:lang w:eastAsia="ru-RU"/>
        </w:rPr>
        <w:t>Выплаты за квалификационную категорию предоставляются работникам профессионально-квалификационных должностных групп педагогических работников и руководителей структурных подразделений при наличии у них действующей квалификационной категории в пределах срока действия квалификационной категории</w:t>
      </w:r>
      <w:r w:rsidR="00047233">
        <w:rPr>
          <w:rFonts w:ascii="Times New Roman" w:eastAsia="Times New Roman" w:hAnsi="Times New Roman" w:cs="Times New Roman"/>
          <w:sz w:val="28"/>
          <w:szCs w:val="28"/>
          <w:lang w:eastAsia="ru-RU"/>
        </w:rPr>
        <w:t>.</w:t>
      </w:r>
      <w:r w:rsidRPr="00F72AA0">
        <w:rPr>
          <w:rFonts w:ascii="Times New Roman" w:eastAsia="Times New Roman" w:hAnsi="Times New Roman" w:cs="Times New Roman"/>
          <w:sz w:val="28"/>
          <w:szCs w:val="28"/>
          <w:lang w:eastAsia="ru-RU"/>
        </w:rPr>
        <w:t xml:space="preserve"> </w:t>
      </w:r>
    </w:p>
    <w:p w:rsidR="00F72AA0" w:rsidRPr="00F72AA0" w:rsidRDefault="00F72AA0" w:rsidP="00F72AA0">
      <w:pPr>
        <w:widowControl w:val="0"/>
        <w:autoSpaceDE w:val="0"/>
        <w:autoSpaceDN w:val="0"/>
        <w:spacing w:after="0" w:line="240" w:lineRule="auto"/>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1</w:t>
      </w:r>
    </w:p>
    <w:p w:rsidR="00F72AA0" w:rsidRPr="00F72AA0" w:rsidRDefault="00F72AA0" w:rsidP="00F72AA0">
      <w:pPr>
        <w:widowControl w:val="0"/>
        <w:autoSpaceDE w:val="0"/>
        <w:autoSpaceDN w:val="0"/>
        <w:spacing w:after="0" w:line="240" w:lineRule="auto"/>
        <w:ind w:firstLine="426"/>
        <w:jc w:val="center"/>
        <w:rPr>
          <w:rFonts w:ascii="Times New Roman" w:eastAsia="Times New Roman" w:hAnsi="Times New Roman" w:cs="Times New Roman"/>
          <w:sz w:val="28"/>
          <w:szCs w:val="28"/>
          <w:lang w:eastAsia="ru-RU"/>
        </w:rPr>
      </w:pPr>
      <w:bookmarkStart w:id="4" w:name="P711"/>
      <w:bookmarkEnd w:id="4"/>
      <w:r w:rsidRPr="00F72AA0">
        <w:rPr>
          <w:rFonts w:ascii="Times New Roman" w:eastAsia="Times New Roman" w:hAnsi="Times New Roman" w:cs="Times New Roman"/>
          <w:sz w:val="28"/>
          <w:szCs w:val="28"/>
          <w:lang w:eastAsia="ru-RU"/>
        </w:rPr>
        <w:t>Размеры надбавок за квалификационную категорию работникам образования</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bl>
      <w:tblPr>
        <w:tblW w:w="99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2760"/>
        <w:gridCol w:w="4820"/>
        <w:gridCol w:w="2343"/>
      </w:tblGrid>
      <w:tr w:rsidR="00F72AA0" w:rsidRPr="00F72AA0" w:rsidTr="008401DD">
        <w:tc>
          <w:tcPr>
            <w:tcW w:w="276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Квалификационный уровень</w:t>
            </w:r>
          </w:p>
        </w:tc>
        <w:tc>
          <w:tcPr>
            <w:tcW w:w="4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Квалификационная категория</w:t>
            </w:r>
          </w:p>
        </w:tc>
        <w:tc>
          <w:tcPr>
            <w:tcW w:w="234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r w:rsidR="00F72AA0" w:rsidRPr="00F72AA0" w:rsidTr="00860F9E">
        <w:trPr>
          <w:trHeight w:val="284"/>
        </w:trPr>
        <w:tc>
          <w:tcPr>
            <w:tcW w:w="9923" w:type="dxa"/>
            <w:gridSpan w:val="3"/>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Профессионально-квалификационная группа должностей педагогических работников</w:t>
            </w:r>
          </w:p>
        </w:tc>
      </w:tr>
      <w:tr w:rsidR="00F72AA0" w:rsidRPr="00F72AA0" w:rsidTr="008401DD">
        <w:trPr>
          <w:trHeight w:val="42"/>
        </w:trPr>
        <w:tc>
          <w:tcPr>
            <w:tcW w:w="2760" w:type="dxa"/>
            <w:vMerge w:val="restart"/>
          </w:tcPr>
          <w:p w:rsidR="00F72AA0" w:rsidRPr="00F72AA0" w:rsidRDefault="00F72AA0" w:rsidP="00F72AA0">
            <w:pPr>
              <w:widowControl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Первый</w:t>
            </w:r>
          </w:p>
          <w:p w:rsidR="00F72AA0" w:rsidRPr="00F72AA0" w:rsidRDefault="00F72AA0" w:rsidP="00F72AA0">
            <w:pPr>
              <w:widowControl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Музыкальный руководитель </w:t>
            </w:r>
          </w:p>
        </w:tc>
        <w:tc>
          <w:tcPr>
            <w:tcW w:w="4820"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25,0</w:t>
            </w:r>
          </w:p>
        </w:tc>
      </w:tr>
      <w:tr w:rsidR="00F72AA0" w:rsidRPr="00F72AA0" w:rsidTr="008401DD">
        <w:trPr>
          <w:trHeight w:val="284"/>
        </w:trPr>
        <w:tc>
          <w:tcPr>
            <w:tcW w:w="2760" w:type="dxa"/>
            <w:vMerge/>
          </w:tcPr>
          <w:p w:rsidR="00F72AA0" w:rsidRPr="00F72AA0" w:rsidRDefault="00F72AA0" w:rsidP="00F72AA0">
            <w:pPr>
              <w:widowControl w:val="0"/>
              <w:spacing w:after="0" w:line="240" w:lineRule="auto"/>
              <w:contextualSpacing/>
              <w:jc w:val="center"/>
              <w:rPr>
                <w:rFonts w:ascii="Times New Roman" w:eastAsia="Times New Roman" w:hAnsi="Times New Roman" w:cs="Times New Roman"/>
                <w:sz w:val="28"/>
                <w:szCs w:val="28"/>
                <w:lang w:eastAsia="ru-RU"/>
              </w:rPr>
            </w:pPr>
          </w:p>
        </w:tc>
        <w:tc>
          <w:tcPr>
            <w:tcW w:w="4820"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высшая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30,0</w:t>
            </w:r>
          </w:p>
        </w:tc>
      </w:tr>
      <w:tr w:rsidR="00F72AA0" w:rsidRPr="00F72AA0" w:rsidTr="008401DD">
        <w:trPr>
          <w:trHeight w:val="284"/>
        </w:trPr>
        <w:tc>
          <w:tcPr>
            <w:tcW w:w="2760" w:type="dxa"/>
            <w:vMerge w:val="restart"/>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Третий</w:t>
            </w:r>
          </w:p>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Воспитатель, педагог-психолог</w:t>
            </w:r>
          </w:p>
        </w:tc>
        <w:tc>
          <w:tcPr>
            <w:tcW w:w="4820"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r w:rsidRPr="00F72AA0">
              <w:rPr>
                <w:rFonts w:ascii="Times New Roman" w:eastAsia="Times New Roman" w:hAnsi="Times New Roman" w:cs="Times New Roman"/>
                <w:sz w:val="28"/>
                <w:szCs w:val="28"/>
                <w:lang w:val="en-US" w:eastAsia="ru-RU"/>
              </w:rPr>
              <w:t>7</w:t>
            </w:r>
            <w:r w:rsidRPr="00F72AA0">
              <w:rPr>
                <w:rFonts w:ascii="Times New Roman" w:eastAsia="Times New Roman" w:hAnsi="Times New Roman" w:cs="Times New Roman"/>
                <w:sz w:val="28"/>
                <w:szCs w:val="28"/>
                <w:lang w:eastAsia="ru-RU"/>
              </w:rPr>
              <w:t>,0</w:t>
            </w:r>
          </w:p>
        </w:tc>
      </w:tr>
      <w:tr w:rsidR="00F72AA0" w:rsidRPr="00F72AA0" w:rsidTr="008401DD">
        <w:trPr>
          <w:trHeight w:val="284"/>
        </w:trPr>
        <w:tc>
          <w:tcPr>
            <w:tcW w:w="2760" w:type="dxa"/>
            <w:vMerge/>
          </w:tcPr>
          <w:p w:rsidR="00F72AA0" w:rsidRPr="00F72AA0" w:rsidRDefault="00F72AA0" w:rsidP="00F72AA0">
            <w:pPr>
              <w:widowControl w:val="0"/>
              <w:spacing w:after="0" w:line="240" w:lineRule="auto"/>
              <w:contextualSpacing/>
              <w:jc w:val="center"/>
              <w:rPr>
                <w:rFonts w:ascii="Times New Roman" w:eastAsia="Times New Roman" w:hAnsi="Times New Roman" w:cs="Times New Roman"/>
                <w:sz w:val="28"/>
                <w:szCs w:val="28"/>
                <w:lang w:eastAsia="ru-RU"/>
              </w:rPr>
            </w:pPr>
          </w:p>
        </w:tc>
        <w:tc>
          <w:tcPr>
            <w:tcW w:w="4820"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высшая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w:t>
            </w:r>
            <w:r w:rsidRPr="00F72AA0">
              <w:rPr>
                <w:rFonts w:ascii="Times New Roman" w:eastAsia="Times New Roman" w:hAnsi="Times New Roman" w:cs="Times New Roman"/>
                <w:sz w:val="28"/>
                <w:szCs w:val="28"/>
                <w:lang w:val="en-US" w:eastAsia="ru-RU"/>
              </w:rPr>
              <w:t>2</w:t>
            </w:r>
            <w:r w:rsidRPr="00F72AA0">
              <w:rPr>
                <w:rFonts w:ascii="Times New Roman" w:eastAsia="Times New Roman" w:hAnsi="Times New Roman" w:cs="Times New Roman"/>
                <w:sz w:val="28"/>
                <w:szCs w:val="28"/>
                <w:lang w:eastAsia="ru-RU"/>
              </w:rPr>
              <w:t>,0</w:t>
            </w:r>
          </w:p>
        </w:tc>
      </w:tr>
      <w:tr w:rsidR="00F72AA0" w:rsidRPr="00F72AA0" w:rsidTr="008401DD">
        <w:trPr>
          <w:trHeight w:val="284"/>
        </w:trPr>
        <w:tc>
          <w:tcPr>
            <w:tcW w:w="2760" w:type="dxa"/>
            <w:vMerge w:val="restart"/>
          </w:tcPr>
          <w:p w:rsidR="00F72AA0" w:rsidRPr="00F72AA0" w:rsidRDefault="00F72AA0" w:rsidP="00F72AA0">
            <w:pPr>
              <w:widowControl w:val="0"/>
              <w:autoSpaceDE w:val="0"/>
              <w:autoSpaceDN w:val="0"/>
              <w:spacing w:after="0" w:line="240" w:lineRule="auto"/>
              <w:contextualSpacing/>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Четвертый</w:t>
            </w:r>
          </w:p>
          <w:p w:rsidR="00F72AA0" w:rsidRPr="00F72AA0" w:rsidRDefault="00F72AA0" w:rsidP="00F72AA0">
            <w:pPr>
              <w:widowControl w:val="0"/>
              <w:autoSpaceDE w:val="0"/>
              <w:autoSpaceDN w:val="0"/>
              <w:spacing w:after="0" w:line="240" w:lineRule="auto"/>
              <w:contextualSpacing/>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Старший </w:t>
            </w:r>
            <w:proofErr w:type="spellStart"/>
            <w:r w:rsidRPr="00F72AA0">
              <w:rPr>
                <w:rFonts w:ascii="Times New Roman" w:eastAsia="Times New Roman" w:hAnsi="Times New Roman" w:cs="Times New Roman"/>
                <w:sz w:val="28"/>
                <w:szCs w:val="28"/>
                <w:lang w:eastAsia="ru-RU"/>
              </w:rPr>
              <w:t>воспитатель</w:t>
            </w:r>
            <w:proofErr w:type="gramStart"/>
            <w:r w:rsidRPr="00F72AA0">
              <w:rPr>
                <w:rFonts w:ascii="Times New Roman" w:eastAsia="Times New Roman" w:hAnsi="Times New Roman" w:cs="Times New Roman"/>
                <w:sz w:val="28"/>
                <w:szCs w:val="28"/>
                <w:lang w:eastAsia="ru-RU"/>
              </w:rPr>
              <w:t>,Т</w:t>
            </w:r>
            <w:proofErr w:type="gramEnd"/>
            <w:r w:rsidRPr="00F72AA0">
              <w:rPr>
                <w:rFonts w:ascii="Times New Roman" w:eastAsia="Times New Roman" w:hAnsi="Times New Roman" w:cs="Times New Roman"/>
                <w:sz w:val="28"/>
                <w:szCs w:val="28"/>
                <w:lang w:eastAsia="ru-RU"/>
              </w:rPr>
              <w:t>ьютор</w:t>
            </w:r>
            <w:proofErr w:type="spellEnd"/>
            <w:r w:rsidRPr="00F72AA0">
              <w:rPr>
                <w:rFonts w:ascii="Times New Roman" w:eastAsia="Times New Roman" w:hAnsi="Times New Roman" w:cs="Times New Roman"/>
                <w:sz w:val="28"/>
                <w:szCs w:val="28"/>
                <w:lang w:eastAsia="ru-RU"/>
              </w:rPr>
              <w:t xml:space="preserve"> </w:t>
            </w:r>
          </w:p>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Учитель </w:t>
            </w:r>
            <w:proofErr w:type="gramStart"/>
            <w:r w:rsidRPr="00F72AA0">
              <w:rPr>
                <w:rFonts w:ascii="Times New Roman" w:eastAsia="Times New Roman" w:hAnsi="Times New Roman" w:cs="Times New Roman"/>
                <w:sz w:val="28"/>
                <w:szCs w:val="28"/>
                <w:lang w:eastAsia="ru-RU"/>
              </w:rPr>
              <w:t>–д</w:t>
            </w:r>
            <w:proofErr w:type="gramEnd"/>
            <w:r w:rsidRPr="00F72AA0">
              <w:rPr>
                <w:rFonts w:ascii="Times New Roman" w:eastAsia="Times New Roman" w:hAnsi="Times New Roman" w:cs="Times New Roman"/>
                <w:sz w:val="28"/>
                <w:szCs w:val="28"/>
                <w:lang w:eastAsia="ru-RU"/>
              </w:rPr>
              <w:t>ефектолог</w:t>
            </w:r>
          </w:p>
          <w:p w:rsidR="00F72AA0" w:rsidRPr="00F72AA0" w:rsidRDefault="00F72AA0" w:rsidP="00F72AA0">
            <w:pPr>
              <w:widowControl w:val="0"/>
              <w:autoSpaceDE w:val="0"/>
              <w:autoSpaceDN w:val="0"/>
              <w:spacing w:after="0" w:line="240" w:lineRule="auto"/>
              <w:contextualSpacing/>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Учитель–логопед (логопед)</w:t>
            </w:r>
          </w:p>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p>
        </w:tc>
        <w:tc>
          <w:tcPr>
            <w:tcW w:w="4820"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28,0</w:t>
            </w:r>
          </w:p>
        </w:tc>
      </w:tr>
      <w:tr w:rsidR="00F72AA0" w:rsidRPr="00F72AA0" w:rsidTr="008401DD">
        <w:trPr>
          <w:trHeight w:val="284"/>
        </w:trPr>
        <w:tc>
          <w:tcPr>
            <w:tcW w:w="2760" w:type="dxa"/>
            <w:vMerge/>
          </w:tcPr>
          <w:p w:rsidR="00F72AA0" w:rsidRPr="00F72AA0" w:rsidRDefault="00F72AA0" w:rsidP="00F72AA0">
            <w:pPr>
              <w:widowControl w:val="0"/>
              <w:spacing w:after="0" w:line="240" w:lineRule="auto"/>
              <w:contextualSpacing/>
              <w:jc w:val="center"/>
              <w:rPr>
                <w:rFonts w:ascii="Times New Roman" w:eastAsia="Times New Roman" w:hAnsi="Times New Roman" w:cs="Times New Roman"/>
                <w:sz w:val="28"/>
                <w:szCs w:val="28"/>
                <w:lang w:eastAsia="ru-RU"/>
              </w:rPr>
            </w:pPr>
          </w:p>
        </w:tc>
        <w:tc>
          <w:tcPr>
            <w:tcW w:w="4820" w:type="dxa"/>
          </w:tcPr>
          <w:p w:rsidR="00F72AA0" w:rsidRPr="00F72AA0" w:rsidRDefault="00F72AA0" w:rsidP="00F72AA0">
            <w:pPr>
              <w:widowControl w:val="0"/>
              <w:autoSpaceDE w:val="0"/>
              <w:autoSpaceDN w:val="0"/>
              <w:spacing w:after="0" w:line="240" w:lineRule="auto"/>
              <w:ind w:left="713" w:hanging="713"/>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высшая квалификационная категория</w:t>
            </w:r>
          </w:p>
        </w:tc>
        <w:tc>
          <w:tcPr>
            <w:tcW w:w="2343" w:type="dxa"/>
          </w:tcPr>
          <w:p w:rsidR="00F72AA0" w:rsidRPr="00F72AA0" w:rsidRDefault="00F72AA0" w:rsidP="00F72AA0">
            <w:pPr>
              <w:widowControl w:val="0"/>
              <w:autoSpaceDE w:val="0"/>
              <w:autoSpaceDN w:val="0"/>
              <w:spacing w:after="0" w:line="240" w:lineRule="auto"/>
              <w:contextualSpacing/>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33,0</w:t>
            </w:r>
          </w:p>
        </w:tc>
      </w:tr>
    </w:tbl>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Установление (изменение) выплат за квалификационную категорию производится со дня принятия положительного решения соответствующей аттестационной комиссией.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 Выплаты за специфику образовательной программы для педагогических работников, которым установлены нормы часов педагогической работы в неделю за ставку заработной платы, приведен</w:t>
      </w:r>
      <w:r w:rsidR="00047233">
        <w:rPr>
          <w:rFonts w:ascii="Times New Roman" w:eastAsia="Times New Roman" w:hAnsi="Times New Roman" w:cs="Times New Roman"/>
          <w:sz w:val="28"/>
          <w:szCs w:val="28"/>
          <w:lang w:eastAsia="ru-RU"/>
        </w:rPr>
        <w:t>ы</w:t>
      </w:r>
      <w:r w:rsidRPr="00F72AA0">
        <w:rPr>
          <w:rFonts w:ascii="Times New Roman" w:eastAsia="Times New Roman" w:hAnsi="Times New Roman" w:cs="Times New Roman"/>
          <w:sz w:val="28"/>
          <w:szCs w:val="28"/>
          <w:lang w:eastAsia="ru-RU"/>
        </w:rPr>
        <w:t xml:space="preserve"> в таблице 2.</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3.1. При работе педагогических работников в образовательных организациях с определенными категориями воспитанников, предусматривающих предоставление выплат за специфику образовательной программы по нескольким основаниям, размер выплат за специфику образовательной программы рассчитывается по каждому основанию.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3.2. Перечень должностей работников, которым с учетом конкретных условий работы в данной организации, подразделении и должности устанавливаются надбавки за специфику образовательной программы, утверждается в каждой организации по согласованию с выборным профсоюзным органом (или иным органом, уполномоченным представлять интересы работников).</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spacing w:after="0" w:line="240" w:lineRule="auto"/>
        <w:rPr>
          <w:rFonts w:ascii="Times New Roman" w:eastAsia="Times New Roman" w:hAnsi="Times New Roman" w:cs="Times New Roman"/>
          <w:sz w:val="28"/>
          <w:szCs w:val="28"/>
          <w:lang w:eastAsia="ru-RU"/>
        </w:rPr>
        <w:sectPr w:rsidR="00F72AA0" w:rsidRPr="00F72AA0" w:rsidSect="00047233">
          <w:pgSz w:w="11905" w:h="16838" w:code="9"/>
          <w:pgMar w:top="1134" w:right="567" w:bottom="709" w:left="1134" w:header="567" w:footer="0" w:gutter="0"/>
          <w:cols w:space="720"/>
        </w:sectPr>
      </w:pPr>
    </w:p>
    <w:p w:rsidR="00F72AA0" w:rsidRPr="00F72AA0" w:rsidRDefault="00F72AA0" w:rsidP="00F72AA0">
      <w:pPr>
        <w:widowControl w:val="0"/>
        <w:autoSpaceDE w:val="0"/>
        <w:autoSpaceDN w:val="0"/>
        <w:spacing w:after="0" w:line="240" w:lineRule="auto"/>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Таблица 2</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bookmarkStart w:id="5" w:name="P827"/>
      <w:bookmarkEnd w:id="5"/>
      <w:r w:rsidRPr="00F72AA0">
        <w:rPr>
          <w:rFonts w:ascii="Times New Roman" w:eastAsia="Times New Roman" w:hAnsi="Times New Roman" w:cs="Times New Roman"/>
          <w:sz w:val="28"/>
          <w:szCs w:val="28"/>
          <w:lang w:eastAsia="ru-RU"/>
        </w:rPr>
        <w:t>Размеры надбавок за специфику образовательной программы</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4"/>
        <w:gridCol w:w="6662"/>
        <w:gridCol w:w="3528"/>
        <w:gridCol w:w="2568"/>
        <w:gridCol w:w="1665"/>
      </w:tblGrid>
      <w:tr w:rsidR="00F72AA0" w:rsidRPr="00F72AA0" w:rsidTr="00860F9E">
        <w:tc>
          <w:tcPr>
            <w:tcW w:w="704"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 </w:t>
            </w:r>
            <w:proofErr w:type="gramStart"/>
            <w:r w:rsidRPr="00F72AA0">
              <w:rPr>
                <w:rFonts w:ascii="Times New Roman" w:eastAsia="Times New Roman" w:hAnsi="Times New Roman" w:cs="Times New Roman"/>
                <w:sz w:val="28"/>
                <w:szCs w:val="28"/>
                <w:lang w:eastAsia="ru-RU"/>
              </w:rPr>
              <w:t>п</w:t>
            </w:r>
            <w:proofErr w:type="gramEnd"/>
            <w:r w:rsidRPr="00F72AA0">
              <w:rPr>
                <w:rFonts w:ascii="Times New Roman" w:eastAsia="Times New Roman" w:hAnsi="Times New Roman" w:cs="Times New Roman"/>
                <w:sz w:val="28"/>
                <w:szCs w:val="28"/>
                <w:lang w:eastAsia="ru-RU"/>
              </w:rPr>
              <w:t>/п</w:t>
            </w:r>
          </w:p>
        </w:tc>
        <w:tc>
          <w:tcPr>
            <w:tcW w:w="6662"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Основание назначения надбавки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за специфику образовательной программы</w:t>
            </w:r>
          </w:p>
        </w:tc>
        <w:tc>
          <w:tcPr>
            <w:tcW w:w="6096" w:type="dxa"/>
            <w:gridSpan w:val="2"/>
            <w:tcBorders>
              <w:bottom w:val="single" w:sz="4" w:space="0" w:color="auto"/>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которым назначаются надбавки за специфику образовательной программы</w:t>
            </w:r>
          </w:p>
        </w:tc>
        <w:tc>
          <w:tcPr>
            <w:tcW w:w="1665"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r w:rsidR="00F72AA0" w:rsidRPr="00F72AA0" w:rsidTr="00860F9E">
        <w:tc>
          <w:tcPr>
            <w:tcW w:w="704"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6662"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3528" w:type="dxa"/>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профессионально-квалификационной группы</w:t>
            </w:r>
          </w:p>
        </w:tc>
        <w:tc>
          <w:tcPr>
            <w:tcW w:w="2568" w:type="dxa"/>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квалификационный уровень</w:t>
            </w:r>
          </w:p>
        </w:tc>
        <w:tc>
          <w:tcPr>
            <w:tcW w:w="1665"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r>
    </w:tbl>
    <w:p w:rsidR="00F72AA0" w:rsidRPr="00F72AA0" w:rsidRDefault="00F72AA0" w:rsidP="00F72AA0">
      <w:pPr>
        <w:widowControl w:val="0"/>
        <w:autoSpaceDE w:val="0"/>
        <w:autoSpaceDN w:val="0"/>
        <w:spacing w:after="0" w:line="14" w:lineRule="auto"/>
        <w:jc w:val="center"/>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4"/>
        <w:gridCol w:w="6662"/>
        <w:gridCol w:w="3544"/>
        <w:gridCol w:w="2552"/>
        <w:gridCol w:w="1665"/>
      </w:tblGrid>
      <w:tr w:rsidR="00F72AA0" w:rsidRPr="00F72AA0" w:rsidTr="00860F9E">
        <w:tc>
          <w:tcPr>
            <w:tcW w:w="704"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6662"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Обучение детей родному (татарскому, чувашскому, марийскому и др.) языку в дошкольных образовательных организациях с русским языком обучения</w:t>
            </w:r>
          </w:p>
        </w:tc>
        <w:tc>
          <w:tcPr>
            <w:tcW w:w="3544" w:type="dxa"/>
          </w:tcPr>
          <w:p w:rsidR="00F72AA0" w:rsidRPr="00F72AA0" w:rsidRDefault="00F72AA0" w:rsidP="00F72AA0">
            <w:pPr>
              <w:widowControl w:val="0"/>
              <w:autoSpaceDE w:val="0"/>
              <w:autoSpaceDN w:val="0"/>
              <w:spacing w:after="0" w:line="240" w:lineRule="auto"/>
              <w:contextualSpacing/>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педагогических работников</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третий – четвертый</w:t>
            </w:r>
          </w:p>
        </w:tc>
        <w:tc>
          <w:tcPr>
            <w:tcW w:w="1665"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bl>
    <w:p w:rsidR="00F72AA0" w:rsidRPr="00F72AA0" w:rsidRDefault="00F72AA0" w:rsidP="00F72AA0">
      <w:pPr>
        <w:spacing w:after="160" w:line="259" w:lineRule="auto"/>
        <w:rPr>
          <w:rFonts w:ascii="Times New Roman" w:eastAsia="Times New Roman" w:hAnsi="Times New Roman" w:cs="Times New Roman"/>
          <w:sz w:val="28"/>
          <w:szCs w:val="28"/>
          <w:lang w:eastAsia="ru-RU"/>
        </w:rPr>
      </w:pPr>
    </w:p>
    <w:p w:rsidR="00F72AA0" w:rsidRPr="00F72AA0" w:rsidRDefault="00F72AA0" w:rsidP="00F72AA0">
      <w:pPr>
        <w:spacing w:after="160" w:line="259" w:lineRule="auto"/>
        <w:rPr>
          <w:rFonts w:ascii="Times New Roman" w:eastAsia="Times New Roman" w:hAnsi="Times New Roman" w:cs="Times New Roman"/>
          <w:sz w:val="28"/>
          <w:szCs w:val="28"/>
          <w:lang w:eastAsia="ru-RU"/>
        </w:rPr>
        <w:sectPr w:rsidR="00F72AA0" w:rsidRPr="00F72AA0" w:rsidSect="00860F9E">
          <w:pgSz w:w="16838" w:h="11905" w:orient="landscape"/>
          <w:pgMar w:top="1134" w:right="567" w:bottom="1134" w:left="1134" w:header="709" w:footer="0" w:gutter="0"/>
          <w:cols w:space="720"/>
        </w:sect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 xml:space="preserve">4. </w:t>
      </w:r>
      <w:proofErr w:type="gramStart"/>
      <w:r w:rsidRPr="00F72AA0">
        <w:rPr>
          <w:rFonts w:ascii="Times New Roman" w:eastAsia="Times New Roman" w:hAnsi="Times New Roman" w:cs="Times New Roman"/>
          <w:sz w:val="28"/>
          <w:szCs w:val="28"/>
          <w:lang w:eastAsia="ru-RU"/>
        </w:rPr>
        <w:t>Выплаты за наличие государственных наград Российской Федерации, Союза Советских Социалистических Республик, союзных и автономных республик в составе Союза Советских Социалистических Республик и Республики Татарстан предоставляются по должностям работников образования, входящим в профессиональные квалификационные группы должностей учебно-вспомогательного персонала первого и второго уровней, педагогических работников и руководителей структурных подразделений, и рассчитываются по формуле:</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471803"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m:oMathPara>
        <m:oMath>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B</m:t>
              </m:r>
            </m:e>
            <m:sub>
              <m:r>
                <w:rPr>
                  <w:rFonts w:ascii="Cambria Math" w:eastAsia="Times New Roman" w:hAnsi="Cambria Math" w:cs="Calibri"/>
                  <w:sz w:val="28"/>
                  <w:szCs w:val="28"/>
                  <w:lang w:eastAsia="ru-RU"/>
                </w:rPr>
                <m:t>pz</m:t>
              </m:r>
            </m:sub>
          </m:sSub>
          <m:r>
            <w:rPr>
              <w:rFonts w:ascii="Cambria Math" w:eastAsia="Times New Roman" w:hAnsi="Cambria Math" w:cs="Calibri"/>
              <w:sz w:val="28"/>
              <w:szCs w:val="28"/>
              <w:lang w:eastAsia="ru-RU"/>
            </w:rPr>
            <m:t>=</m:t>
          </m:r>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O</m:t>
              </m:r>
            </m:e>
            <m:sub>
              <m:r>
                <w:rPr>
                  <w:rFonts w:ascii="Cambria Math" w:eastAsia="Times New Roman" w:hAnsi="Cambria Math" w:cs="Calibri"/>
                  <w:sz w:val="28"/>
                  <w:szCs w:val="28"/>
                  <w:lang w:eastAsia="ru-RU"/>
                </w:rPr>
                <m:t>d</m:t>
              </m:r>
            </m:sub>
          </m:sSub>
          <m:r>
            <w:rPr>
              <w:rFonts w:ascii="Cambria Math" w:eastAsia="Times New Roman" w:hAnsi="Cambria Math" w:cs="Calibri"/>
              <w:sz w:val="28"/>
              <w:szCs w:val="28"/>
              <w:lang w:eastAsia="ru-RU"/>
            </w:rPr>
            <m:t>×</m:t>
          </m:r>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D</m:t>
              </m:r>
            </m:e>
            <m:sub>
              <m:r>
                <w:rPr>
                  <w:rFonts w:ascii="Cambria Math" w:eastAsia="Times New Roman" w:hAnsi="Cambria Math" w:cs="Calibri"/>
                  <w:sz w:val="28"/>
                  <w:szCs w:val="28"/>
                  <w:lang w:eastAsia="ru-RU"/>
                </w:rPr>
                <m:t>pz</m:t>
              </m:r>
            </m:sub>
          </m:sSub>
          <m:r>
            <m:rPr>
              <m:sty m:val="p"/>
            </m:rPr>
            <w:rPr>
              <w:rFonts w:ascii="Cambria Math" w:eastAsia="Times New Roman" w:hAnsi="Cambria Math" w:cs="Calibri"/>
              <w:sz w:val="28"/>
              <w:szCs w:val="28"/>
              <w:lang w:eastAsia="ru-RU"/>
            </w:rPr>
            <m:t>,</m:t>
          </m:r>
        </m:oMath>
      </m:oMathPara>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где:</w:t>
      </w:r>
    </w:p>
    <w:p w:rsidR="00F72AA0" w:rsidRPr="00F72AA0" w:rsidRDefault="00471803"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m:oMath>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B</m:t>
            </m:r>
          </m:e>
          <m:sub>
            <m:r>
              <w:rPr>
                <w:rFonts w:ascii="Cambria Math" w:eastAsia="Times New Roman" w:hAnsi="Cambria Math" w:cs="Calibri"/>
                <w:sz w:val="28"/>
                <w:szCs w:val="28"/>
                <w:lang w:eastAsia="ru-RU"/>
              </w:rPr>
              <m:t>pz</m:t>
            </m:r>
          </m:sub>
        </m:sSub>
      </m:oMath>
      <w:r w:rsidR="00F72AA0" w:rsidRPr="00F72AA0">
        <w:rPr>
          <w:rFonts w:ascii="Times New Roman" w:eastAsia="Times New Roman" w:hAnsi="Times New Roman" w:cs="Times New Roman"/>
          <w:sz w:val="28"/>
          <w:szCs w:val="28"/>
          <w:lang w:eastAsia="ru-RU"/>
        </w:rPr>
        <w:t xml:space="preserve"> – выплата за наличие государственных наград;</w:t>
      </w:r>
    </w:p>
    <w:p w:rsidR="00F72AA0" w:rsidRPr="00F72AA0" w:rsidRDefault="00471803"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m:oMath>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O</m:t>
            </m:r>
          </m:e>
          <m:sub>
            <m:r>
              <w:rPr>
                <w:rFonts w:ascii="Cambria Math" w:eastAsia="Times New Roman" w:hAnsi="Cambria Math" w:cs="Calibri"/>
                <w:sz w:val="28"/>
                <w:szCs w:val="28"/>
                <w:lang w:eastAsia="ru-RU"/>
              </w:rPr>
              <m:t>d</m:t>
            </m:r>
          </m:sub>
        </m:sSub>
      </m:oMath>
      <w:r w:rsidR="00F72AA0" w:rsidRPr="00F72AA0">
        <w:rPr>
          <w:rFonts w:ascii="Times New Roman" w:eastAsia="Times New Roman" w:hAnsi="Times New Roman" w:cs="Times New Roman"/>
          <w:sz w:val="28"/>
          <w:szCs w:val="28"/>
          <w:lang w:eastAsia="ru-RU"/>
        </w:rPr>
        <w:t xml:space="preserve"> – должностной оклад работников образования в дошкольной образовательной организации;</w:t>
      </w:r>
    </w:p>
    <w:p w:rsidR="00F72AA0" w:rsidRPr="00F72AA0" w:rsidRDefault="00471803"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m:oMath>
        <m:sSub>
          <m:sSubPr>
            <m:ctrlPr>
              <w:rPr>
                <w:rFonts w:ascii="Cambria Math" w:eastAsia="Times New Roman" w:hAnsi="Cambria Math" w:cs="Calibri"/>
                <w:i/>
                <w:sz w:val="28"/>
                <w:szCs w:val="28"/>
                <w:lang w:eastAsia="ru-RU"/>
              </w:rPr>
            </m:ctrlPr>
          </m:sSubPr>
          <m:e>
            <m:r>
              <w:rPr>
                <w:rFonts w:ascii="Cambria Math" w:eastAsia="Times New Roman" w:hAnsi="Cambria Math" w:cs="Calibri"/>
                <w:sz w:val="28"/>
                <w:szCs w:val="28"/>
                <w:lang w:eastAsia="ru-RU"/>
              </w:rPr>
              <m:t>D</m:t>
            </m:r>
          </m:e>
          <m:sub>
            <m:r>
              <w:rPr>
                <w:rFonts w:ascii="Cambria Math" w:eastAsia="Times New Roman" w:hAnsi="Cambria Math" w:cs="Calibri"/>
                <w:sz w:val="28"/>
                <w:szCs w:val="28"/>
                <w:lang w:eastAsia="ru-RU"/>
              </w:rPr>
              <m:t>pz</m:t>
            </m:r>
          </m:sub>
        </m:sSub>
      </m:oMath>
      <w:r w:rsidR="00F72AA0" w:rsidRPr="00F72AA0">
        <w:rPr>
          <w:rFonts w:ascii="Times New Roman" w:eastAsia="Times New Roman" w:hAnsi="Times New Roman" w:cs="Times New Roman"/>
          <w:sz w:val="28"/>
          <w:szCs w:val="28"/>
          <w:lang w:eastAsia="ru-RU"/>
        </w:rPr>
        <w:t xml:space="preserve"> – размер надбавки за наличие государственных наград.</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государственных наград Российской Федерации, Союза Советских Социалистических Республик, союзных республик в составе Союза Советских Социалистических Республик составляет 7 процентов.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государственных наград Республики Татарстан (Татарской Автономной Советской Социалистической Республики) составляет 6 процентов.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отраслевых наград Российской Федерации,</w:t>
      </w:r>
      <w:r w:rsidRPr="00F72AA0">
        <w:rPr>
          <w:rFonts w:ascii="Times New Roman" w:eastAsia="Times New Roman" w:hAnsi="Times New Roman" w:cs="Calibri"/>
          <w:sz w:val="28"/>
          <w:szCs w:val="28"/>
          <w:lang w:eastAsia="ru-RU"/>
        </w:rPr>
        <w:t xml:space="preserve"> Российской Советской Федеративной Социалистической Республики,</w:t>
      </w:r>
      <w:r w:rsidRPr="00F72AA0">
        <w:rPr>
          <w:rFonts w:ascii="Times New Roman" w:eastAsia="Times New Roman" w:hAnsi="Times New Roman" w:cs="Times New Roman"/>
          <w:sz w:val="28"/>
          <w:szCs w:val="28"/>
          <w:lang w:eastAsia="ru-RU"/>
        </w:rPr>
        <w:t xml:space="preserve"> Республики Татарстан, Союза Советских Социалистических Республик, союзных республик в составе Союза Советских Социалистических Республик составляет 4 процента.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Размер надбавки за наличие Почетной грамоты Российской Федерации составляет 2 процента. Надбавка за наличие Почетной грамоты Российской Федерации устанавливается работникам образования, награждаемым приказом министра образования и науки Российской Федерации (министра образования Российской Федерации) в соответствии с </w:t>
      </w:r>
      <w:hyperlink r:id="rId32" w:history="1">
        <w:r w:rsidRPr="00F72AA0">
          <w:rPr>
            <w:rFonts w:ascii="Times New Roman" w:eastAsia="Times New Roman" w:hAnsi="Times New Roman" w:cs="Times New Roman"/>
            <w:sz w:val="28"/>
            <w:szCs w:val="28"/>
            <w:lang w:eastAsia="ru-RU"/>
          </w:rPr>
          <w:t>Порядком</w:t>
        </w:r>
      </w:hyperlink>
      <w:r w:rsidRPr="00F72AA0">
        <w:rPr>
          <w:rFonts w:ascii="Times New Roman" w:eastAsia="Times New Roman" w:hAnsi="Times New Roman" w:cs="Times New Roman"/>
          <w:sz w:val="28"/>
          <w:szCs w:val="28"/>
          <w:lang w:eastAsia="ru-RU"/>
        </w:rPr>
        <w:t xml:space="preserve"> награждения ведомственными наградами Министерства образования и науки Российской Федерации (Министерства образования Российской Федерации).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нагрудного знака Республики Татарстан «За заслуги в образовании» составляет 2 процента. Надбавка за наличие нагрудного знака Республики Татарстан «За заслуги в образовании» устанавливается на основании приказа министра образования и науки Республики Татарстан (министра образования Республики Татарстан).</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4.1. Установление размеров выплат за наличие государственных наград производится со дня присвоения государственной награды. Работникам образования, имеющим две и более государственные награды, выплата за наличие государственных наград устанавливается по одной из них по выбору работника образования.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5. Выплаты за стаж работы по профилю устанавливаются по группам по стажу в разрезе профессионально-квалификационных групп и квалификационных уровней </w:t>
      </w:r>
      <w:r w:rsidRPr="00F72AA0">
        <w:rPr>
          <w:rFonts w:ascii="Times New Roman" w:eastAsia="Times New Roman" w:hAnsi="Times New Roman" w:cs="Times New Roman"/>
          <w:sz w:val="28"/>
          <w:szCs w:val="28"/>
          <w:lang w:eastAsia="ru-RU"/>
        </w:rPr>
        <w:lastRenderedPageBreak/>
        <w:t>в зависимости от продолжительности работы по профилю: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3</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bookmarkStart w:id="6" w:name="P1207"/>
      <w:bookmarkEnd w:id="6"/>
      <w:r w:rsidRPr="00F72AA0">
        <w:rPr>
          <w:rFonts w:ascii="Times New Roman" w:eastAsia="Times New Roman" w:hAnsi="Times New Roman" w:cs="Times New Roman"/>
          <w:sz w:val="28"/>
          <w:szCs w:val="28"/>
          <w:lang w:eastAsia="ru-RU"/>
        </w:rPr>
        <w:t>Размеры надбавок за стаж работы по профилю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823"/>
        <w:gridCol w:w="2693"/>
        <w:gridCol w:w="2126"/>
        <w:gridCol w:w="1552"/>
      </w:tblGrid>
      <w:tr w:rsidR="00F72AA0" w:rsidRPr="00F72AA0" w:rsidTr="00860F9E">
        <w:tc>
          <w:tcPr>
            <w:tcW w:w="382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профессионально-квалификационной группы</w:t>
            </w: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Квалификационный уровень</w:t>
            </w: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Группа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по стажу</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r w:rsidR="00F72AA0" w:rsidRPr="00F72AA0" w:rsidTr="00860F9E">
        <w:trPr>
          <w:trHeight w:val="397"/>
        </w:trPr>
        <w:tc>
          <w:tcPr>
            <w:tcW w:w="3823" w:type="dxa"/>
            <w:vMerge w:val="restart"/>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учебно-вспомогательного персонала второго уровня</w:t>
            </w:r>
          </w:p>
        </w:tc>
        <w:tc>
          <w:tcPr>
            <w:tcW w:w="2693" w:type="dxa"/>
            <w:vMerge w:val="restart"/>
          </w:tcPr>
          <w:p w:rsidR="00F72AA0" w:rsidRPr="00F72AA0" w:rsidRDefault="00F72AA0" w:rsidP="00F72AA0">
            <w:pPr>
              <w:widowControl w:val="0"/>
              <w:autoSpaceDE w:val="0"/>
              <w:autoSpaceDN w:val="0"/>
              <w:spacing w:after="0" w:line="240" w:lineRule="auto"/>
              <w:ind w:firstLine="34"/>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первый – второй </w:t>
            </w: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4 до 10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ind w:firstLine="708"/>
              <w:jc w:val="center"/>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10 до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ind w:firstLine="708"/>
              <w:jc w:val="center"/>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свыше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r w:rsidR="00F72AA0" w:rsidRPr="00F72AA0" w:rsidTr="00860F9E">
        <w:trPr>
          <w:trHeight w:val="397"/>
        </w:trPr>
        <w:tc>
          <w:tcPr>
            <w:tcW w:w="3823" w:type="dxa"/>
            <w:vMerge w:val="restart"/>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педагогических работников</w:t>
            </w:r>
          </w:p>
        </w:tc>
        <w:tc>
          <w:tcPr>
            <w:tcW w:w="2693" w:type="dxa"/>
            <w:vMerge w:val="restart"/>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первый – четвертый</w:t>
            </w: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2 до 6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6 до 10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10 до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3,5</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свыше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4,0</w:t>
            </w:r>
          </w:p>
        </w:tc>
      </w:tr>
      <w:tr w:rsidR="00F72AA0" w:rsidRPr="00F72AA0" w:rsidTr="00860F9E">
        <w:trPr>
          <w:trHeight w:val="397"/>
        </w:trPr>
        <w:tc>
          <w:tcPr>
            <w:tcW w:w="3823" w:type="dxa"/>
            <w:vMerge w:val="restart"/>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руководителей структурных подразделений</w:t>
            </w:r>
          </w:p>
        </w:tc>
        <w:tc>
          <w:tcPr>
            <w:tcW w:w="2693" w:type="dxa"/>
            <w:vMerge w:val="restart"/>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первый – третий</w:t>
            </w: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2 до 6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6 до 10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10 до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3,5</w:t>
            </w:r>
          </w:p>
        </w:tc>
      </w:tr>
      <w:tr w:rsidR="00F72AA0" w:rsidRPr="00F72AA0" w:rsidTr="00860F9E">
        <w:trPr>
          <w:trHeight w:val="397"/>
        </w:trPr>
        <w:tc>
          <w:tcPr>
            <w:tcW w:w="382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693"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12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свыше 15 лет</w:t>
            </w:r>
          </w:p>
        </w:tc>
        <w:tc>
          <w:tcPr>
            <w:tcW w:w="15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4,0</w:t>
            </w:r>
          </w:p>
        </w:tc>
      </w:tr>
    </w:tbl>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5.1. Установление (изменение) размеров выплат за стаж работы по профилю при изменении стажа работы производится со дня достижения стажа, дающего право на увеличение размера выплат за стаж работы, если документы, подтверждающие стаж, находятся в организации, или со дня представления необходимого документа, подтверждающего стаж.</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5.2. В стаж педагогической работы засчитывается педагогическая, руководящая и методическая работа в образовательных организациях согласно </w:t>
      </w:r>
      <w:hyperlink w:anchor="P1249" w:history="1">
        <w:r w:rsidRPr="00F72AA0">
          <w:rPr>
            <w:rFonts w:ascii="Times New Roman" w:eastAsia="Times New Roman" w:hAnsi="Times New Roman" w:cs="Times New Roman"/>
            <w:sz w:val="28"/>
            <w:szCs w:val="28"/>
            <w:lang w:eastAsia="ru-RU"/>
          </w:rPr>
          <w:t xml:space="preserve">таблице </w:t>
        </w:r>
      </w:hyperlink>
      <w:r w:rsidRPr="00F72AA0">
        <w:rPr>
          <w:rFonts w:ascii="Times New Roman" w:eastAsia="Times New Roman" w:hAnsi="Times New Roman" w:cs="Times New Roman"/>
          <w:sz w:val="28"/>
          <w:szCs w:val="28"/>
          <w:lang w:eastAsia="ru-RU"/>
        </w:rPr>
        <w:t>4.</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p w:rsidR="00F72AA0" w:rsidRPr="00F72AA0" w:rsidRDefault="00F72AA0" w:rsidP="00F72AA0">
      <w:pPr>
        <w:widowControl w:val="0"/>
        <w:autoSpaceDE w:val="0"/>
        <w:autoSpaceDN w:val="0"/>
        <w:spacing w:after="0" w:line="240" w:lineRule="auto"/>
        <w:ind w:firstLine="709"/>
        <w:jc w:val="right"/>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br w:type="page"/>
      </w:r>
      <w:r w:rsidRPr="00F72AA0">
        <w:rPr>
          <w:rFonts w:ascii="Times New Roman" w:eastAsia="Times New Roman" w:hAnsi="Times New Roman" w:cs="Times New Roman"/>
          <w:sz w:val="28"/>
          <w:szCs w:val="28"/>
          <w:lang w:eastAsia="ru-RU"/>
        </w:rPr>
        <w:lastRenderedPageBreak/>
        <w:t>Таблица 4</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bookmarkStart w:id="7" w:name="P1249"/>
      <w:bookmarkEnd w:id="7"/>
      <w:r w:rsidRPr="00F72AA0">
        <w:rPr>
          <w:rFonts w:ascii="Times New Roman" w:eastAsia="Times New Roman" w:hAnsi="Times New Roman" w:cs="Times New Roman"/>
          <w:sz w:val="28"/>
          <w:szCs w:val="28"/>
          <w:lang w:eastAsia="ru-RU"/>
        </w:rPr>
        <w:t>Перечень учреждений, организаций и должностей, время работы в которых засчитывается в педагогический стаж работников образования</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16"/>
          <w:szCs w:val="16"/>
          <w:lang w:eastAsia="ru-RU"/>
        </w:rPr>
      </w:pPr>
    </w:p>
    <w:tbl>
      <w:tblPr>
        <w:tblW w:w="0" w:type="auto"/>
        <w:tblBorders>
          <w:top w:val="single" w:sz="4" w:space="0" w:color="auto"/>
          <w:left w:val="single" w:sz="4" w:space="0" w:color="auto"/>
          <w:right w:val="single" w:sz="4" w:space="0" w:color="auto"/>
          <w:insideH w:val="single" w:sz="4" w:space="0" w:color="auto"/>
          <w:insideV w:val="single" w:sz="4" w:space="0" w:color="auto"/>
        </w:tblBorders>
        <w:tblLook w:val="04A0"/>
      </w:tblPr>
      <w:tblGrid>
        <w:gridCol w:w="4106"/>
        <w:gridCol w:w="6088"/>
      </w:tblGrid>
      <w:tr w:rsidR="00F72AA0" w:rsidRPr="00F72AA0" w:rsidTr="00860F9E">
        <w:trPr>
          <w:tblHeader/>
        </w:trPr>
        <w:tc>
          <w:tcPr>
            <w:tcW w:w="410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Наименование учреждения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и организация</w:t>
            </w:r>
          </w:p>
        </w:tc>
        <w:tc>
          <w:tcPr>
            <w:tcW w:w="608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должности</w:t>
            </w:r>
          </w:p>
        </w:tc>
      </w:tr>
    </w:tbl>
    <w:p w:rsidR="00F72AA0" w:rsidRPr="00F72AA0" w:rsidRDefault="00F72AA0" w:rsidP="00F72AA0">
      <w:pPr>
        <w:spacing w:after="0" w:line="240" w:lineRule="auto"/>
        <w:rPr>
          <w:rFonts w:ascii="Calibri" w:eastAsia="Calibri" w:hAnsi="Calibri" w:cs="Times New Roman"/>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06"/>
        <w:gridCol w:w="6088"/>
      </w:tblGrid>
      <w:tr w:rsidR="00F72AA0" w:rsidRPr="00F72AA0" w:rsidTr="00860F9E">
        <w:trPr>
          <w:tblHeader/>
        </w:trPr>
        <w:tc>
          <w:tcPr>
            <w:tcW w:w="4106"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608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r>
      <w:tr w:rsidR="00F72AA0" w:rsidRPr="00F72AA0" w:rsidTr="00860F9E">
        <w:tc>
          <w:tcPr>
            <w:tcW w:w="4106"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Образовательные организации (в том числе образовательные организации высшего профессионального образования, высшие средние военные образовательные организации, образовательные организации дополнительного профессионального образования (повышения квалификации) специалистов);</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медицинские организации и организации, осуществляющие социальное обслуживание: дома ребенка, детские: санатории, клиники, поликлиники, больницы и др., а также отделения, палаты для детей в организациях для взрослых</w:t>
            </w:r>
          </w:p>
        </w:tc>
        <w:tc>
          <w:tcPr>
            <w:tcW w:w="6088"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Учителя, преподаватели, учителя-дефектологи, учителя-логопеды (логопеды), преподаватели-организаторы (основ безопасности жизнедеятельности, допризывной подготовки), руководители физического воспитания, старшие мастера, мастера производственного обучения (в том числе обучения вождению транспортных средств, работе на сельскохозяйственных машинах, работе на пишущих машинах и другой организационной технике), старшие методисты, методисты, старшие инструкторы-методисты, инструкторы-методисты (в том числе по физической культуре и спорту, по туризму), концертмейстеры, музыкальные руководители, старшие воспитатели, воспитатели</w:t>
            </w:r>
            <w:proofErr w:type="gramEnd"/>
            <w:r w:rsidRPr="00F72AA0">
              <w:rPr>
                <w:rFonts w:ascii="Times New Roman" w:eastAsia="Times New Roman" w:hAnsi="Times New Roman" w:cs="Times New Roman"/>
                <w:sz w:val="28"/>
                <w:szCs w:val="28"/>
                <w:lang w:eastAsia="ru-RU"/>
              </w:rPr>
              <w:t xml:space="preserve">, </w:t>
            </w:r>
            <w:proofErr w:type="gramStart"/>
            <w:r w:rsidRPr="00F72AA0">
              <w:rPr>
                <w:rFonts w:ascii="Times New Roman" w:eastAsia="Times New Roman" w:hAnsi="Times New Roman" w:cs="Times New Roman"/>
                <w:sz w:val="28"/>
                <w:szCs w:val="28"/>
                <w:lang w:eastAsia="ru-RU"/>
              </w:rPr>
              <w:t>классные воспитатели, социальные педагоги, педагоги-психологи, педагоги-организаторы, педагоги дополнительного образования, старшие тренеры-преподаватели, тренеры-преподаватели, старшие вожатые (пионервожатые), инструкторы по физической культуре, инструкторы по труду, директора (начальники, заведующие), заместители директоров (начальников, заведующих) по учебной, учебно-воспитательной, учебно-производственной, воспитательной, культурно-воспитательной работе, по производственному обучению (работе), по иностранному языку, по учебно-летной подготовке, по общеобразовательной подготовке, по режиму, заведующие учебной частью, заведующие (начальники) практикой, учебно-консультационными пунктами, логопедическими</w:t>
            </w:r>
            <w:proofErr w:type="gramEnd"/>
            <w:r w:rsidRPr="00F72AA0">
              <w:rPr>
                <w:rFonts w:ascii="Times New Roman" w:eastAsia="Times New Roman" w:hAnsi="Times New Roman" w:cs="Times New Roman"/>
                <w:sz w:val="28"/>
                <w:szCs w:val="28"/>
                <w:lang w:eastAsia="ru-RU"/>
              </w:rPr>
              <w:t xml:space="preserve"> </w:t>
            </w:r>
            <w:proofErr w:type="gramStart"/>
            <w:r w:rsidRPr="00F72AA0">
              <w:rPr>
                <w:rFonts w:ascii="Times New Roman" w:eastAsia="Times New Roman" w:hAnsi="Times New Roman" w:cs="Times New Roman"/>
                <w:sz w:val="28"/>
                <w:szCs w:val="28"/>
                <w:lang w:eastAsia="ru-RU"/>
              </w:rPr>
              <w:t xml:space="preserve">пунктами, интернатами, отделениями, отделами, лабораториями, кабинетами, секциями, филиалами, курсами и другими структурными подразделениями, </w:t>
            </w:r>
            <w:r w:rsidRPr="00F72AA0">
              <w:rPr>
                <w:rFonts w:ascii="Times New Roman" w:eastAsia="Times New Roman" w:hAnsi="Times New Roman" w:cs="Times New Roman"/>
                <w:sz w:val="28"/>
                <w:szCs w:val="28"/>
                <w:lang w:eastAsia="ru-RU"/>
              </w:rPr>
              <w:lastRenderedPageBreak/>
              <w:t xml:space="preserve">деятельность которых связана с образовательным (воспитательным) процессом, методическим обеспечением, старшие дежурные по режиму, дежурные по режиму, аккомпаниаторы, </w:t>
            </w:r>
            <w:proofErr w:type="spellStart"/>
            <w:r w:rsidRPr="00F72AA0">
              <w:rPr>
                <w:rFonts w:ascii="Times New Roman" w:eastAsia="Times New Roman" w:hAnsi="Times New Roman" w:cs="Times New Roman"/>
                <w:sz w:val="28"/>
                <w:szCs w:val="28"/>
                <w:lang w:eastAsia="ru-RU"/>
              </w:rPr>
              <w:t>культорганизаторы</w:t>
            </w:r>
            <w:proofErr w:type="spellEnd"/>
            <w:r w:rsidRPr="00F72AA0">
              <w:rPr>
                <w:rFonts w:ascii="Times New Roman" w:eastAsia="Times New Roman" w:hAnsi="Times New Roman" w:cs="Times New Roman"/>
                <w:sz w:val="28"/>
                <w:szCs w:val="28"/>
                <w:lang w:eastAsia="ru-RU"/>
              </w:rPr>
              <w:t>, экскурсоводы, профессорско-преподавательский состав</w:t>
            </w:r>
            <w:proofErr w:type="gramEnd"/>
          </w:p>
        </w:tc>
      </w:tr>
      <w:tr w:rsidR="00F72AA0" w:rsidRPr="00F72AA0" w:rsidTr="00860F9E">
        <w:tc>
          <w:tcPr>
            <w:tcW w:w="4106"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Методические (учебно-методические) организации всех наименований (независимо от ведомственной подчиненности)</w:t>
            </w:r>
          </w:p>
        </w:tc>
        <w:tc>
          <w:tcPr>
            <w:tcW w:w="6088"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Руководители, их заместители, заведующие секторами, кабинетами, лабораториями, отделами, научные сотрудники, деятельность которых связана с методическим обеспечением, старшие методисты, методисты</w:t>
            </w:r>
            <w:proofErr w:type="gramEnd"/>
          </w:p>
        </w:tc>
      </w:tr>
      <w:tr w:rsidR="00F72AA0" w:rsidRPr="00F72AA0" w:rsidTr="00860F9E">
        <w:tc>
          <w:tcPr>
            <w:tcW w:w="4106"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Органы управления образованием и органы (структурные подразделения), осуществляющие руководство образовательными организациями</w:t>
            </w:r>
          </w:p>
        </w:tc>
        <w:tc>
          <w:tcPr>
            <w:tcW w:w="6088"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Руководящие, инспекторские, методические инструкторские должности, а также другие должности специалистов (за исключением работы на должностях, связанных с экономической, финансовой, хозяйственной деятельностью, со строительством, снабжением, делопроизводством)</w:t>
            </w:r>
            <w:proofErr w:type="gramEnd"/>
          </w:p>
        </w:tc>
      </w:tr>
      <w:tr w:rsidR="00F72AA0" w:rsidRPr="00F72AA0" w:rsidTr="00860F9E">
        <w:tc>
          <w:tcPr>
            <w:tcW w:w="10194" w:type="dxa"/>
            <w:gridSpan w:val="2"/>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 xml:space="preserve">Примечание: </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 стаж педагогической работы включаются:</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время работы в качестве учителей-дефектологов, логопедов, воспитателей в медицинских организациях и организациях, осуществляющих социальное обслуживание для взрослых, методистов организационно-методического отдела организаций здравоохранения Республики Татарстан;</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время работы в других учреждениях и организациях, службы в Вооруженных Силах СССР и Российской Федерации, обучения в образовательных организациях высшего образования и профессиональных образовательных организациях по программам подготовки специалистов среднего звена в следующем порядке:</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педагогическим работникам в стаж педагогической работы засчитывается без всяких условий и ограничений:</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время нахождения на военной службе по контракту из расчета один день военной службы за один день работы, а время нахождения на военной службе по призыву – один день военной службы за два дня работы;</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время работы в должности заведующего фильмотекой и методиста фильмотеки;</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педагогическим работникам в стаж педагогической работы засчитываются следующие периоды времени при условии, если этим периодам, взятым как в отдельности, так и в совокупности, непосредственно предшествовала и за ними непосредственно следовала педагогическая деятельность:</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F72AA0">
              <w:rPr>
                <w:rFonts w:ascii="Times New Roman" w:eastAsia="Times New Roman" w:hAnsi="Times New Roman" w:cs="Times New Roman"/>
                <w:sz w:val="24"/>
                <w:szCs w:val="24"/>
                <w:lang w:eastAsia="ru-RU"/>
              </w:rPr>
              <w:t>время службы в Вооруженных Силах СССР и Российской Федерации на должностях офицерского, сержантского, старшинского составов, прапорщиков и мичманов (в том числе в войсках МВД, в войсках и органах безопасности), кроме времени нахождения на военной службе по контракту и по призыву;</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4"/>
                <w:szCs w:val="24"/>
                <w:lang w:eastAsia="ru-RU"/>
              </w:rPr>
              <w:t xml:space="preserve">время работы на руководящих, инспекторских, инструкторских и других должностях специалистов в аппаратах территориальных организаций (комитетах, советах) профсоюза работников народного образования и науки Российской Федерации (просвещения, высшей школы и научных организаций); на выборных должностях в профсоюзных органах; на инструкторских и методических должностях в педагогических обществах и правлениях </w:t>
            </w:r>
            <w:r w:rsidRPr="00F72AA0">
              <w:rPr>
                <w:rFonts w:ascii="Times New Roman" w:eastAsia="Times New Roman" w:hAnsi="Times New Roman" w:cs="Times New Roman"/>
                <w:sz w:val="24"/>
                <w:szCs w:val="24"/>
                <w:lang w:eastAsia="ru-RU"/>
              </w:rPr>
              <w:lastRenderedPageBreak/>
              <w:t xml:space="preserve">Детского фонда; в должности директора (заведующего) Дома учителя (работника народного образования, </w:t>
            </w:r>
            <w:proofErr w:type="spellStart"/>
            <w:r w:rsidRPr="00F72AA0">
              <w:rPr>
                <w:rFonts w:ascii="Times New Roman" w:eastAsia="Times New Roman" w:hAnsi="Times New Roman" w:cs="Times New Roman"/>
                <w:sz w:val="24"/>
                <w:szCs w:val="24"/>
                <w:lang w:eastAsia="ru-RU"/>
              </w:rPr>
              <w:t>профтехобразования</w:t>
            </w:r>
            <w:proofErr w:type="spellEnd"/>
            <w:r w:rsidRPr="00F72AA0">
              <w:rPr>
                <w:rFonts w:ascii="Times New Roman" w:eastAsia="Times New Roman" w:hAnsi="Times New Roman" w:cs="Times New Roman"/>
                <w:sz w:val="24"/>
                <w:szCs w:val="24"/>
                <w:lang w:eastAsia="ru-RU"/>
              </w:rPr>
              <w:t>);</w:t>
            </w:r>
            <w:proofErr w:type="gramEnd"/>
            <w:r w:rsidRPr="00F72AA0">
              <w:rPr>
                <w:rFonts w:ascii="Times New Roman" w:eastAsia="Times New Roman" w:hAnsi="Times New Roman" w:cs="Times New Roman"/>
                <w:sz w:val="24"/>
                <w:szCs w:val="24"/>
                <w:lang w:eastAsia="ru-RU"/>
              </w:rPr>
              <w:t xml:space="preserve"> </w:t>
            </w:r>
            <w:proofErr w:type="gramStart"/>
            <w:r w:rsidRPr="00F72AA0">
              <w:rPr>
                <w:rFonts w:ascii="Times New Roman" w:eastAsia="Times New Roman" w:hAnsi="Times New Roman" w:cs="Times New Roman"/>
                <w:sz w:val="24"/>
                <w:szCs w:val="24"/>
                <w:lang w:eastAsia="ru-RU"/>
              </w:rPr>
              <w:t>комиссиях</w:t>
            </w:r>
            <w:proofErr w:type="gramEnd"/>
            <w:r w:rsidRPr="00F72AA0">
              <w:rPr>
                <w:rFonts w:ascii="Times New Roman" w:eastAsia="Times New Roman" w:hAnsi="Times New Roman" w:cs="Times New Roman"/>
                <w:sz w:val="24"/>
                <w:szCs w:val="24"/>
                <w:lang w:eastAsia="ru-RU"/>
              </w:rPr>
              <w:t xml:space="preserve"> по делам несовершеннолетних и защите их прав или в отделах социально-правовой охраны несовершеннолетних, в подразделениях по предупреждению правонарушений (инспекциях по делам несовершеннолетних, детских комнатах милиции) органов внутренних дел.</w:t>
            </w:r>
          </w:p>
        </w:tc>
      </w:tr>
    </w:tbl>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5.3. В стаж педагогической работы отдельных категорий педагогических работников засчитывается время работы в организациях и время службы в Вооруженных Силах СССР и Российской Федерации по специальности (профессии), соответствующей профилю работы в образовательной организации или профилю преподаваемого предмета (курса, дисциплины, кружка):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преподавателям-организаторам (основ безопасности жизнедеятельности, допризывной подготовки);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учителям и преподавателям физического воспитания, руководителям физического воспитания, инструкторам по физкультуре, инструкторам-методистам (старшим инструкторам-методистам), тренерам-преподавателям (старшим тренерам-преподавателям);</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учителям, преподавателям трудового (профессионального) обучения, технологии, черчения, изобразительного искусства, информатики, специальных дисциплин, в том числе специальных дисциплин общеобразовательных организаций (классов) с углубленным изучением отдельных предметов;</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мастерам производственного обучения;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педагогам дополнительного образования;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педагогическим работникам экспериментальных образовательных организаций;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педагогам-психологам;</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методистам;</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педагогическим работникам организаций среднего профессионального образования по программам подготовки специалистов среднего звена (отделений) культуры и искусства, музыкально-педагогических, художественно-графических, музыкальных;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преподавателям организаций дополнительного образования детей (культуры и искусства, в том числе музыкальных и художественных), преподавателям специальных дисциплин музыкальных и художественных общеобразовательных организаций, преподавателям музыкальных дисциплин педагогических училищ (педагогических колледжей), учителям музыки, музыкальным руководителям, концертмейстерам.</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5.4. Воспитателям (старшим воспитателям) дошкольных образовательных организаций, домов ребенка в педагогический стаж включается время работы в должности медицинской сестры ясельной группы дошкольных образовательных организаций, постовой медсестры домов ребенка, а воспитателям ясельных групп – время работы на медицинских должностях.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5.5. Время работы в должностях помощника воспитателя и младшего воспитателя засчитывается в стаж педагогической работы при условии, если в </w:t>
      </w:r>
      <w:r w:rsidRPr="00F72AA0">
        <w:rPr>
          <w:rFonts w:ascii="Times New Roman" w:eastAsia="Times New Roman" w:hAnsi="Times New Roman" w:cs="Times New Roman"/>
          <w:sz w:val="28"/>
          <w:szCs w:val="28"/>
          <w:lang w:eastAsia="ru-RU"/>
        </w:rPr>
        <w:lastRenderedPageBreak/>
        <w:t>период работы на этих должностях работник имел педагогическое образование или обучался в образовательной организации высшего образования или профессиональной образовательной организации.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5.6. Работникам учреждений и организаций время педагогической работы в образовательных организациях, выполняемой помимо основной работы на условиях почасовой оплаты, включается в педагогический стаж, если ее объем (в одной или нескольких образовательных организациях) составляет не менее 180 часов в учебном году.</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При этом в педагогический стаж засчитываются только те месяцы, в течение которых выполнялась педагогическая работа.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5.7. Право решать конкретные вопросы о соответствии работы в учреждениях, организациях и службы в Вооруженных Силах СССР и Российской Федерации профилю работы, преподаваемого предмета (курса, дисциплины, кружка) предоставляется руководителю образовательной организации по согласованию с профсоюзным органом.</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Изменение (установление) выплат за квалификационную категорию производится согласно дате приказа органа (учреждения), при котором создана аттестационная комиссия.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0"/>
          <w:szCs w:val="20"/>
          <w:lang w:eastAsia="ru-RU"/>
        </w:rPr>
      </w:pPr>
    </w:p>
    <w:p w:rsidR="00F72AA0" w:rsidRPr="00F72AA0" w:rsidRDefault="00F72AA0" w:rsidP="00F72AA0">
      <w:pPr>
        <w:widowControl w:val="0"/>
        <w:autoSpaceDE w:val="0"/>
        <w:autoSpaceDN w:val="0"/>
        <w:spacing w:after="0" w:line="240" w:lineRule="auto"/>
        <w:ind w:firstLine="709"/>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5</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0"/>
          <w:szCs w:val="20"/>
          <w:lang w:eastAsia="ru-RU"/>
        </w:rPr>
      </w:pP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Размеры надбавок за квалификационную категорию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0"/>
          <w:szCs w:val="20"/>
          <w:lang w:eastAsia="ru-RU"/>
        </w:rPr>
      </w:pPr>
    </w:p>
    <w:tbl>
      <w:tblPr>
        <w:tblW w:w="0" w:type="auto"/>
        <w:tblBorders>
          <w:top w:val="single" w:sz="4" w:space="0" w:color="auto"/>
          <w:left w:val="single" w:sz="4" w:space="0" w:color="auto"/>
          <w:right w:val="single" w:sz="4" w:space="0" w:color="auto"/>
          <w:insideH w:val="single" w:sz="4" w:space="0" w:color="auto"/>
          <w:insideV w:val="single" w:sz="4" w:space="0" w:color="auto"/>
        </w:tblBorders>
        <w:tblLook w:val="04A0"/>
      </w:tblPr>
      <w:tblGrid>
        <w:gridCol w:w="6374"/>
        <w:gridCol w:w="3820"/>
      </w:tblGrid>
      <w:tr w:rsidR="00F72AA0" w:rsidRPr="00F72AA0" w:rsidTr="00860F9E">
        <w:trPr>
          <w:trHeight w:val="365"/>
        </w:trPr>
        <w:tc>
          <w:tcPr>
            <w:tcW w:w="637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Квалификационная категория</w:t>
            </w:r>
          </w:p>
        </w:tc>
        <w:tc>
          <w:tcPr>
            <w:tcW w:w="3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bl>
    <w:p w:rsidR="00F72AA0" w:rsidRPr="00F72AA0" w:rsidRDefault="00F72AA0" w:rsidP="00F72AA0">
      <w:pPr>
        <w:spacing w:after="0" w:line="240" w:lineRule="auto"/>
        <w:rPr>
          <w:rFonts w:ascii="Calibri" w:eastAsia="Calibri" w:hAnsi="Calibri" w:cs="Times New Roman"/>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74"/>
        <w:gridCol w:w="3820"/>
      </w:tblGrid>
      <w:tr w:rsidR="00F72AA0" w:rsidRPr="00F72AA0" w:rsidTr="00860F9E">
        <w:trPr>
          <w:trHeight w:val="365"/>
          <w:tblHeader/>
        </w:trPr>
        <w:tc>
          <w:tcPr>
            <w:tcW w:w="637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3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r>
      <w:tr w:rsidR="00F72AA0" w:rsidRPr="00F72AA0" w:rsidTr="00860F9E">
        <w:tc>
          <w:tcPr>
            <w:tcW w:w="10194" w:type="dxa"/>
            <w:gridSpan w:val="2"/>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Профессионально-квалификационная группа должностей среднего медицинского персонала</w:t>
            </w:r>
          </w:p>
        </w:tc>
      </w:tr>
      <w:tr w:rsidR="00F72AA0" w:rsidRPr="00F72AA0" w:rsidTr="00860F9E">
        <w:trPr>
          <w:trHeight w:val="397"/>
        </w:trPr>
        <w:tc>
          <w:tcPr>
            <w:tcW w:w="6374"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Вторая квалификационная категория</w:t>
            </w:r>
          </w:p>
        </w:tc>
        <w:tc>
          <w:tcPr>
            <w:tcW w:w="3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r w:rsidR="00F72AA0" w:rsidRPr="00F72AA0" w:rsidTr="00860F9E">
        <w:trPr>
          <w:trHeight w:val="397"/>
        </w:trPr>
        <w:tc>
          <w:tcPr>
            <w:tcW w:w="6374"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Первая квалификационная категория</w:t>
            </w:r>
          </w:p>
        </w:tc>
        <w:tc>
          <w:tcPr>
            <w:tcW w:w="3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6,0</w:t>
            </w:r>
          </w:p>
        </w:tc>
      </w:tr>
      <w:tr w:rsidR="00F72AA0" w:rsidRPr="00F72AA0" w:rsidTr="00860F9E">
        <w:trPr>
          <w:trHeight w:val="397"/>
        </w:trPr>
        <w:tc>
          <w:tcPr>
            <w:tcW w:w="6374"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Высшая квалификационная категория</w:t>
            </w:r>
          </w:p>
        </w:tc>
        <w:tc>
          <w:tcPr>
            <w:tcW w:w="382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10,0</w:t>
            </w:r>
          </w:p>
        </w:tc>
      </w:tr>
    </w:tbl>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16"/>
          <w:szCs w:val="16"/>
          <w:lang w:eastAsia="ru-RU"/>
        </w:rPr>
      </w:pPr>
    </w:p>
    <w:p w:rsidR="00F72AA0" w:rsidRPr="00F72AA0" w:rsidRDefault="00EF5DEF"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r w:rsidR="00F72AA0" w:rsidRPr="00F72AA0">
        <w:rPr>
          <w:rFonts w:ascii="Times New Roman" w:eastAsia="Times New Roman" w:hAnsi="Times New Roman" w:cs="Times New Roman"/>
          <w:sz w:val="28"/>
          <w:szCs w:val="28"/>
          <w:lang w:eastAsia="ru-RU"/>
        </w:rPr>
        <w:t>. Перечень должностей медицинских работников, которым с учетом конкретных условий работы в данном учреждении, подразделении и должности устанавливаются надбавки за специфику деятельности, утверждается каждым учреждением по согласованию с выборным профсоюзным органом или иным органом, уполномоченным представлять интересы работников.</w:t>
      </w:r>
    </w:p>
    <w:p w:rsidR="00F72AA0" w:rsidRPr="00F72AA0" w:rsidRDefault="00F72AA0" w:rsidP="00F72AA0">
      <w:pPr>
        <w:widowControl w:val="0"/>
        <w:autoSpaceDE w:val="0"/>
        <w:autoSpaceDN w:val="0"/>
        <w:spacing w:after="0" w:line="240" w:lineRule="auto"/>
        <w:ind w:firstLine="709"/>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6</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Размеры надбавок за специфику деятельности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4"/>
        <w:gridCol w:w="3260"/>
        <w:gridCol w:w="3707"/>
        <w:gridCol w:w="2523"/>
      </w:tblGrid>
      <w:tr w:rsidR="00F72AA0" w:rsidRPr="00F72AA0" w:rsidTr="00860F9E">
        <w:tc>
          <w:tcPr>
            <w:tcW w:w="70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 </w:t>
            </w:r>
            <w:proofErr w:type="gramStart"/>
            <w:r w:rsidRPr="00F72AA0">
              <w:rPr>
                <w:rFonts w:ascii="Times New Roman" w:eastAsia="Times New Roman" w:hAnsi="Times New Roman" w:cs="Times New Roman"/>
                <w:sz w:val="28"/>
                <w:szCs w:val="28"/>
                <w:lang w:eastAsia="ru-RU"/>
              </w:rPr>
              <w:t>п</w:t>
            </w:r>
            <w:proofErr w:type="gramEnd"/>
            <w:r w:rsidRPr="00F72AA0">
              <w:rPr>
                <w:rFonts w:ascii="Times New Roman" w:eastAsia="Times New Roman" w:hAnsi="Times New Roman" w:cs="Times New Roman"/>
                <w:sz w:val="28"/>
                <w:szCs w:val="28"/>
                <w:lang w:eastAsia="ru-RU"/>
              </w:rPr>
              <w:t>/п</w:t>
            </w:r>
          </w:p>
        </w:tc>
        <w:tc>
          <w:tcPr>
            <w:tcW w:w="3260"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Основание назначения надбавки за специфику деятельности</w:t>
            </w:r>
          </w:p>
        </w:tc>
        <w:tc>
          <w:tcPr>
            <w:tcW w:w="370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профессионально-квалификационной группы</w:t>
            </w:r>
          </w:p>
        </w:tc>
        <w:tc>
          <w:tcPr>
            <w:tcW w:w="252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r w:rsidR="00F72AA0" w:rsidRPr="00F72AA0" w:rsidTr="00860F9E">
        <w:tc>
          <w:tcPr>
            <w:tcW w:w="704"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3260"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Работа в дошкольных образовательных организациях</w:t>
            </w:r>
          </w:p>
        </w:tc>
        <w:tc>
          <w:tcPr>
            <w:tcW w:w="3707" w:type="dxa"/>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средний медицинский персонал</w:t>
            </w:r>
          </w:p>
        </w:tc>
        <w:tc>
          <w:tcPr>
            <w:tcW w:w="252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w:t>
            </w:r>
          </w:p>
        </w:tc>
      </w:tr>
    </w:tbl>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EF5DEF"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r w:rsidR="00F72AA0" w:rsidRPr="00F72AA0">
        <w:rPr>
          <w:rFonts w:ascii="Times New Roman" w:eastAsia="Times New Roman" w:hAnsi="Times New Roman" w:cs="Times New Roman"/>
          <w:sz w:val="28"/>
          <w:szCs w:val="28"/>
          <w:lang w:eastAsia="ru-RU"/>
        </w:rPr>
        <w:t>. Выплаты за наличие государственных наград предоставляются медицинским работникам, входящим в профессиональные квалификационные группы должностей медицинских и фармацевтических работников: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государственных наград Республики Татарстан, почетных званий автономных республик в составе Союза Советских Социалистических Республик составляет 6 процентов.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за наличие почетных званий Российской Федерации, Союза Советских Социалистических Республик, союзных республик в составе Союза Советских Социалистических Республик составляет 7 процентов.</w:t>
      </w:r>
    </w:p>
    <w:p w:rsidR="00F72AA0" w:rsidRPr="00F72AA0" w:rsidRDefault="00EF5DEF"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8</w:t>
      </w:r>
      <w:r w:rsidR="00F72AA0" w:rsidRPr="00F72AA0">
        <w:rPr>
          <w:rFonts w:ascii="Times New Roman" w:eastAsia="Times New Roman" w:hAnsi="Times New Roman" w:cs="Times New Roman"/>
          <w:sz w:val="28"/>
          <w:szCs w:val="28"/>
          <w:lang w:eastAsia="ru-RU"/>
        </w:rPr>
        <w:t>. Установление размеров выплат за наличие государственных наград производится со дня присвоения государственной награды. Работникам, имеющим две и более государственные награды, выплата за их наличие устанавливается по одной из государственных наград по выбору работника.</w:t>
      </w:r>
    </w:p>
    <w:p w:rsidR="00F72AA0" w:rsidRPr="00F72AA0" w:rsidRDefault="00EF5DEF" w:rsidP="00EF5DEF">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F72AA0" w:rsidRPr="00F72AA0">
        <w:rPr>
          <w:rFonts w:ascii="Times New Roman" w:eastAsia="Times New Roman" w:hAnsi="Times New Roman" w:cs="Times New Roman"/>
          <w:sz w:val="28"/>
          <w:szCs w:val="28"/>
          <w:lang w:eastAsia="ru-RU"/>
        </w:rPr>
        <w:t xml:space="preserve">. Выплаты за стаж работы по профилю устанавливаются медицинским работникам по группам по стажу в разрезе профессионально-квалификационных групп в зависимости от продолжительности работы по профилю </w:t>
      </w:r>
    </w:p>
    <w:p w:rsidR="00F72AA0" w:rsidRPr="00F72AA0" w:rsidRDefault="00F72AA0" w:rsidP="00F72AA0">
      <w:pPr>
        <w:widowControl w:val="0"/>
        <w:autoSpaceDE w:val="0"/>
        <w:autoSpaceDN w:val="0"/>
        <w:spacing w:after="0" w:line="240" w:lineRule="auto"/>
        <w:ind w:firstLine="709"/>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7</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0"/>
          <w:szCs w:val="20"/>
          <w:lang w:eastAsia="ru-RU"/>
        </w:rPr>
      </w:pP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Размеры надбавок за стаж работы по профилю</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0"/>
          <w:szCs w:val="20"/>
          <w:lang w:eastAsia="ru-RU"/>
        </w:rPr>
      </w:pPr>
    </w:p>
    <w:tbl>
      <w:tblPr>
        <w:tblW w:w="10201"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tblPr>
      <w:tblGrid>
        <w:gridCol w:w="5382"/>
        <w:gridCol w:w="2268"/>
        <w:gridCol w:w="2551"/>
      </w:tblGrid>
      <w:tr w:rsidR="00F72AA0" w:rsidRPr="00F72AA0" w:rsidTr="00860F9E">
        <w:tc>
          <w:tcPr>
            <w:tcW w:w="538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профессионально-квалификационной группы</w:t>
            </w: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Группа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по стажу</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bl>
    <w:p w:rsidR="00F72AA0" w:rsidRPr="00F72AA0" w:rsidRDefault="00F72AA0" w:rsidP="00F72AA0">
      <w:pPr>
        <w:spacing w:after="0" w:line="240" w:lineRule="auto"/>
        <w:rPr>
          <w:rFonts w:ascii="Calibri" w:eastAsia="Calibri" w:hAnsi="Calibri" w:cs="Times New Roman"/>
          <w:sz w:val="2"/>
          <w:szCs w:val="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82"/>
        <w:gridCol w:w="2268"/>
        <w:gridCol w:w="2551"/>
      </w:tblGrid>
      <w:tr w:rsidR="00F72AA0" w:rsidRPr="00F72AA0" w:rsidTr="00860F9E">
        <w:trPr>
          <w:tblHeader/>
        </w:trPr>
        <w:tc>
          <w:tcPr>
            <w:tcW w:w="538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w:t>
            </w:r>
          </w:p>
        </w:tc>
      </w:tr>
      <w:tr w:rsidR="00F72AA0" w:rsidRPr="00F72AA0" w:rsidTr="00860F9E">
        <w:trPr>
          <w:trHeight w:val="397"/>
        </w:trPr>
        <w:tc>
          <w:tcPr>
            <w:tcW w:w="5382" w:type="dxa"/>
            <w:vMerge w:val="restart"/>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Calibri"/>
                <w:sz w:val="28"/>
                <w:szCs w:val="28"/>
                <w:lang w:eastAsia="ru-RU"/>
              </w:rPr>
              <w:t>Медицинский персонал первого уровня</w:t>
            </w: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2 до 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Calibri"/>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Calibri"/>
                <w:sz w:val="28"/>
                <w:szCs w:val="28"/>
                <w:lang w:eastAsia="ru-RU"/>
              </w:rPr>
              <w:t>от 5 до 10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val="en-US" w:eastAsia="ru-RU"/>
              </w:rPr>
            </w:pPr>
            <w:r w:rsidRPr="00F72AA0">
              <w:rPr>
                <w:rFonts w:ascii="Times New Roman" w:eastAsia="Times New Roman" w:hAnsi="Times New Roman" w:cs="Times New Roman"/>
                <w:sz w:val="28"/>
                <w:szCs w:val="28"/>
                <w:lang w:val="en-US" w:eastAsia="ru-RU"/>
              </w:rPr>
              <w:t>3</w:t>
            </w:r>
            <w:r w:rsidRPr="00F72AA0">
              <w:rPr>
                <w:rFonts w:ascii="Times New Roman" w:eastAsia="Times New Roman" w:hAnsi="Times New Roman" w:cs="Times New Roman"/>
                <w:sz w:val="28"/>
                <w:szCs w:val="28"/>
                <w:lang w:eastAsia="ru-RU"/>
              </w:rPr>
              <w:t>,</w:t>
            </w:r>
            <w:r w:rsidRPr="00F72AA0">
              <w:rPr>
                <w:rFonts w:ascii="Times New Roman" w:eastAsia="Times New Roman" w:hAnsi="Times New Roman" w:cs="Times New Roman"/>
                <w:sz w:val="28"/>
                <w:szCs w:val="28"/>
                <w:lang w:val="en-US" w:eastAsia="ru-RU"/>
              </w:rPr>
              <w:t>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10 до 15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свыше 15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5,5</w:t>
            </w:r>
          </w:p>
        </w:tc>
      </w:tr>
      <w:tr w:rsidR="00F72AA0" w:rsidRPr="00F72AA0" w:rsidTr="00860F9E">
        <w:trPr>
          <w:trHeight w:val="397"/>
        </w:trPr>
        <w:tc>
          <w:tcPr>
            <w:tcW w:w="5382" w:type="dxa"/>
            <w:vMerge w:val="restart"/>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Calibri"/>
                <w:sz w:val="28"/>
                <w:szCs w:val="28"/>
                <w:lang w:eastAsia="ru-RU"/>
              </w:rPr>
              <w:t>Средний медицинский персонал</w:t>
            </w: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3 до 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5 до 10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от 10 до 15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4,5</w:t>
            </w:r>
          </w:p>
        </w:tc>
      </w:tr>
      <w:tr w:rsidR="00F72AA0" w:rsidRPr="00F72AA0" w:rsidTr="00860F9E">
        <w:trPr>
          <w:trHeight w:val="397"/>
        </w:trPr>
        <w:tc>
          <w:tcPr>
            <w:tcW w:w="5382" w:type="dxa"/>
            <w:vMerge/>
          </w:tcPr>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tc>
        <w:tc>
          <w:tcPr>
            <w:tcW w:w="226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свыше 15 лет</w:t>
            </w:r>
          </w:p>
        </w:tc>
        <w:tc>
          <w:tcPr>
            <w:tcW w:w="2551"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5,5</w:t>
            </w:r>
          </w:p>
        </w:tc>
      </w:tr>
    </w:tbl>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EF5DEF"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10.</w:t>
      </w:r>
      <w:r w:rsidR="00F72AA0" w:rsidRPr="00F72AA0">
        <w:rPr>
          <w:rFonts w:ascii="Times New Roman" w:eastAsia="Times New Roman" w:hAnsi="Times New Roman" w:cs="Times New Roman"/>
          <w:sz w:val="28"/>
          <w:szCs w:val="28"/>
          <w:lang w:eastAsia="ru-RU"/>
        </w:rPr>
        <w:t>. Установление (изменение) размеров выплат за стаж работы по профилю при изменении стажа работы производится со дня достижения стажа, дающего право на увеличение размера выплат за стаж работы по профилю, если документы, подтверждающие стаж, находятся в учреждении, или со дня представления необходимого документа, подтверждающего стаж.</w:t>
      </w:r>
    </w:p>
    <w:p w:rsidR="00F72AA0" w:rsidRPr="00F72AA0" w:rsidRDefault="00F72AA0" w:rsidP="00EF5DEF">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11. Выплаты за интенсивность труда предоставляются по должностям работникам профессионально-квалификационных групп должностей среднего медицинского персонала </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8</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 xml:space="preserve">Размеры надбавок за интенсивность труда </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24"/>
        <w:gridCol w:w="2693"/>
        <w:gridCol w:w="1977"/>
      </w:tblGrid>
      <w:tr w:rsidR="00F72AA0" w:rsidRPr="00F72AA0" w:rsidTr="00860F9E">
        <w:tc>
          <w:tcPr>
            <w:tcW w:w="552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профессиональной квалификационной группы</w:t>
            </w: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Квалификационный уровень</w:t>
            </w:r>
          </w:p>
        </w:tc>
        <w:tc>
          <w:tcPr>
            <w:tcW w:w="197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Диапазон надбавок, процентов</w:t>
            </w:r>
          </w:p>
        </w:tc>
      </w:tr>
      <w:tr w:rsidR="00F72AA0" w:rsidRPr="00F72AA0" w:rsidTr="00860F9E">
        <w:trPr>
          <w:trHeight w:val="397"/>
        </w:trPr>
        <w:tc>
          <w:tcPr>
            <w:tcW w:w="5524" w:type="dxa"/>
            <w:vMerge w:val="restart"/>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Средний медицинский персонал</w:t>
            </w: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второй</w:t>
            </w:r>
          </w:p>
        </w:tc>
        <w:tc>
          <w:tcPr>
            <w:tcW w:w="197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1,5</w:t>
            </w:r>
          </w:p>
        </w:tc>
      </w:tr>
      <w:tr w:rsidR="00F72AA0" w:rsidRPr="00F72AA0" w:rsidTr="00860F9E">
        <w:trPr>
          <w:trHeight w:val="397"/>
        </w:trPr>
        <w:tc>
          <w:tcPr>
            <w:tcW w:w="5524" w:type="dxa"/>
            <w:vMerge/>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третий</w:t>
            </w:r>
          </w:p>
        </w:tc>
        <w:tc>
          <w:tcPr>
            <w:tcW w:w="197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3,0</w:t>
            </w:r>
          </w:p>
        </w:tc>
      </w:tr>
      <w:tr w:rsidR="00F72AA0" w:rsidRPr="00F72AA0" w:rsidTr="00860F9E">
        <w:trPr>
          <w:trHeight w:val="397"/>
        </w:trPr>
        <w:tc>
          <w:tcPr>
            <w:tcW w:w="5524" w:type="dxa"/>
            <w:vMerge/>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четвертый</w:t>
            </w:r>
          </w:p>
        </w:tc>
        <w:tc>
          <w:tcPr>
            <w:tcW w:w="197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4,5</w:t>
            </w:r>
          </w:p>
        </w:tc>
      </w:tr>
      <w:tr w:rsidR="00F72AA0" w:rsidRPr="00F72AA0" w:rsidTr="00860F9E">
        <w:trPr>
          <w:trHeight w:val="397"/>
        </w:trPr>
        <w:tc>
          <w:tcPr>
            <w:tcW w:w="5524" w:type="dxa"/>
            <w:vMerge/>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p>
        </w:tc>
        <w:tc>
          <w:tcPr>
            <w:tcW w:w="269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пятый</w:t>
            </w:r>
          </w:p>
        </w:tc>
        <w:tc>
          <w:tcPr>
            <w:tcW w:w="197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10,0</w:t>
            </w:r>
          </w:p>
        </w:tc>
      </w:tr>
    </w:tbl>
    <w:p w:rsidR="00F72AA0" w:rsidRPr="00F72AA0" w:rsidRDefault="00F72AA0" w:rsidP="00F72AA0">
      <w:pPr>
        <w:spacing w:after="0" w:line="240" w:lineRule="auto"/>
        <w:ind w:firstLine="709"/>
        <w:contextualSpacing/>
        <w:jc w:val="both"/>
        <w:rPr>
          <w:rFonts w:ascii="Times New Roman" w:eastAsia="Calibri" w:hAnsi="Times New Roman" w:cs="Times New Roman"/>
          <w:sz w:val="28"/>
          <w:szCs w:val="28"/>
        </w:rPr>
      </w:pPr>
    </w:p>
    <w:p w:rsidR="00F72AA0" w:rsidRPr="00F72AA0" w:rsidRDefault="00F72AA0" w:rsidP="00F72AA0">
      <w:pPr>
        <w:spacing w:after="0" w:line="240" w:lineRule="auto"/>
        <w:ind w:firstLine="709"/>
        <w:contextualSpacing/>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12. Выплаты за качество выполняемых работ устанавливаются работникам образовательных организаций по основному месту работы и основной должности по результатам труда за определенный период времени. Основным критерием, влияющим на размер выплат за качество выполняемых работ, является достижение пороговых </w:t>
      </w:r>
      <w:proofErr w:type="gramStart"/>
      <w:r w:rsidRPr="00F72AA0">
        <w:rPr>
          <w:rFonts w:ascii="Times New Roman" w:eastAsia="Calibri" w:hAnsi="Times New Roman" w:cs="Times New Roman"/>
          <w:sz w:val="28"/>
          <w:szCs w:val="28"/>
        </w:rPr>
        <w:t>значений критериев оценки эффективности деятельности работников организаций</w:t>
      </w:r>
      <w:proofErr w:type="gramEnd"/>
      <w:r w:rsidRPr="00F72AA0">
        <w:rPr>
          <w:rFonts w:ascii="Times New Roman" w:eastAsia="Calibri" w:hAnsi="Times New Roman" w:cs="Times New Roman"/>
          <w:sz w:val="28"/>
          <w:szCs w:val="28"/>
        </w:rPr>
        <w:t>.</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12.1. Критерии </w:t>
      </w:r>
      <w:proofErr w:type="gramStart"/>
      <w:r w:rsidRPr="00F72AA0">
        <w:rPr>
          <w:rFonts w:ascii="Times New Roman" w:eastAsia="Times New Roman" w:hAnsi="Times New Roman" w:cs="Times New Roman"/>
          <w:sz w:val="28"/>
          <w:szCs w:val="28"/>
          <w:lang w:eastAsia="ru-RU"/>
        </w:rPr>
        <w:t>оценки эффективности деятельности работников организаций</w:t>
      </w:r>
      <w:proofErr w:type="gramEnd"/>
      <w:r w:rsidRPr="00F72AA0">
        <w:rPr>
          <w:rFonts w:ascii="Times New Roman" w:eastAsia="Times New Roman" w:hAnsi="Times New Roman" w:cs="Times New Roman"/>
          <w:sz w:val="28"/>
          <w:szCs w:val="28"/>
          <w:lang w:eastAsia="ru-RU"/>
        </w:rPr>
        <w:t xml:space="preserve"> утверждаются руководителем организации по согласованию с профсоюзным органом. Значения </w:t>
      </w:r>
      <w:proofErr w:type="gramStart"/>
      <w:r w:rsidRPr="00F72AA0">
        <w:rPr>
          <w:rFonts w:ascii="Times New Roman" w:eastAsia="Times New Roman" w:hAnsi="Times New Roman" w:cs="Times New Roman"/>
          <w:sz w:val="28"/>
          <w:szCs w:val="28"/>
          <w:lang w:eastAsia="ru-RU"/>
        </w:rPr>
        <w:t>критериев оценки эффективности деятельности работников организаций</w:t>
      </w:r>
      <w:proofErr w:type="gramEnd"/>
      <w:r w:rsidRPr="00F72AA0">
        <w:rPr>
          <w:rFonts w:ascii="Times New Roman" w:eastAsia="Times New Roman" w:hAnsi="Times New Roman" w:cs="Times New Roman"/>
          <w:sz w:val="28"/>
          <w:szCs w:val="28"/>
          <w:lang w:eastAsia="ru-RU"/>
        </w:rPr>
        <w:t xml:space="preserve"> и условия осуществления выплат определяются ежегодно на основании задач, поставленных перед организацией.</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12.2. Размеры, порядок и условия осуществления выплат за качество выполняемых работ определяются локальными нормативными актами организации и коллективными договорами.</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12.4. Нормирование критериев эффективности деятельности обеспечивает сопоставимость критериев эффективности различной размерности. Нормирование заключается в выборе диапазона значений критерия эффективности деятельности (наилучшее и наихудшее), одно из которых соответствует нулевому значению от</w:t>
      </w:r>
      <w:r w:rsidR="00B53FC8">
        <w:rPr>
          <w:rFonts w:ascii="Times New Roman" w:eastAsia="Times New Roman" w:hAnsi="Times New Roman" w:cs="Times New Roman"/>
          <w:sz w:val="28"/>
          <w:szCs w:val="28"/>
          <w:lang w:eastAsia="ru-RU"/>
        </w:rPr>
        <w:t xml:space="preserve"> </w:t>
      </w:r>
      <w:r w:rsidRPr="00F72AA0">
        <w:rPr>
          <w:rFonts w:ascii="Times New Roman" w:eastAsia="Times New Roman" w:hAnsi="Times New Roman" w:cs="Times New Roman"/>
          <w:sz w:val="28"/>
          <w:szCs w:val="28"/>
          <w:lang w:eastAsia="ru-RU"/>
        </w:rPr>
        <w:t xml:space="preserve">нормированного критерия, другое – единичному. При нахождении фактического значения критерия эффективности в пределах </w:t>
      </w:r>
      <w:proofErr w:type="gramStart"/>
      <w:r w:rsidRPr="00F72AA0">
        <w:rPr>
          <w:rFonts w:ascii="Times New Roman" w:eastAsia="Times New Roman" w:hAnsi="Times New Roman" w:cs="Times New Roman"/>
          <w:sz w:val="28"/>
          <w:szCs w:val="28"/>
          <w:lang w:eastAsia="ru-RU"/>
        </w:rPr>
        <w:t>диапазона значений критерия эффективности деятельности</w:t>
      </w:r>
      <w:proofErr w:type="gramEnd"/>
      <w:r w:rsidRPr="00F72AA0">
        <w:rPr>
          <w:rFonts w:ascii="Times New Roman" w:eastAsia="Times New Roman" w:hAnsi="Times New Roman" w:cs="Times New Roman"/>
          <w:sz w:val="28"/>
          <w:szCs w:val="28"/>
          <w:lang w:eastAsia="ru-RU"/>
        </w:rPr>
        <w:t xml:space="preserve"> от</w:t>
      </w:r>
      <w:r w:rsidR="00B53FC8">
        <w:rPr>
          <w:rFonts w:ascii="Times New Roman" w:eastAsia="Times New Roman" w:hAnsi="Times New Roman" w:cs="Times New Roman"/>
          <w:sz w:val="28"/>
          <w:szCs w:val="28"/>
          <w:lang w:eastAsia="ru-RU"/>
        </w:rPr>
        <w:t xml:space="preserve"> </w:t>
      </w:r>
      <w:r w:rsidRPr="00F72AA0">
        <w:rPr>
          <w:rFonts w:ascii="Times New Roman" w:eastAsia="Times New Roman" w:hAnsi="Times New Roman" w:cs="Times New Roman"/>
          <w:sz w:val="28"/>
          <w:szCs w:val="28"/>
          <w:lang w:eastAsia="ru-RU"/>
        </w:rPr>
        <w:t>нормированный критерий эффективности деятельности принимает значения от нуля до единицы. При фактическом значении критерия эффективности ниже наихудшего значения значение от</w:t>
      </w:r>
      <w:r w:rsidR="00B53FC8">
        <w:rPr>
          <w:rFonts w:ascii="Times New Roman" w:eastAsia="Times New Roman" w:hAnsi="Times New Roman" w:cs="Times New Roman"/>
          <w:sz w:val="28"/>
          <w:szCs w:val="28"/>
          <w:lang w:eastAsia="ru-RU"/>
        </w:rPr>
        <w:t xml:space="preserve"> </w:t>
      </w:r>
      <w:r w:rsidRPr="00F72AA0">
        <w:rPr>
          <w:rFonts w:ascii="Times New Roman" w:eastAsia="Times New Roman" w:hAnsi="Times New Roman" w:cs="Times New Roman"/>
          <w:sz w:val="28"/>
          <w:szCs w:val="28"/>
          <w:lang w:eastAsia="ru-RU"/>
        </w:rPr>
        <w:t xml:space="preserve">нормированного критерия принимается </w:t>
      </w:r>
      <w:proofErr w:type="gramStart"/>
      <w:r w:rsidRPr="00F72AA0">
        <w:rPr>
          <w:rFonts w:ascii="Times New Roman" w:eastAsia="Times New Roman" w:hAnsi="Times New Roman" w:cs="Times New Roman"/>
          <w:sz w:val="28"/>
          <w:szCs w:val="28"/>
          <w:lang w:eastAsia="ru-RU"/>
        </w:rPr>
        <w:t>равным</w:t>
      </w:r>
      <w:proofErr w:type="gramEnd"/>
      <w:r w:rsidRPr="00F72AA0">
        <w:rPr>
          <w:rFonts w:ascii="Times New Roman" w:eastAsia="Times New Roman" w:hAnsi="Times New Roman" w:cs="Times New Roman"/>
          <w:sz w:val="28"/>
          <w:szCs w:val="28"/>
          <w:lang w:eastAsia="ru-RU"/>
        </w:rPr>
        <w:t xml:space="preserve"> нулю, при выше наилучшего – единице.</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spacing w:after="0" w:line="240" w:lineRule="auto"/>
        <w:rPr>
          <w:rFonts w:ascii="Times New Roman" w:eastAsia="Times New Roman" w:hAnsi="Times New Roman" w:cs="Times New Roman"/>
          <w:sz w:val="28"/>
          <w:szCs w:val="28"/>
          <w:lang w:eastAsia="ru-RU"/>
        </w:rPr>
        <w:sectPr w:rsidR="00F72AA0" w:rsidRPr="00F72AA0" w:rsidSect="00860F9E">
          <w:pgSz w:w="11905" w:h="16838" w:code="9"/>
          <w:pgMar w:top="1134" w:right="567" w:bottom="1134" w:left="1134" w:header="568" w:footer="0" w:gutter="0"/>
          <w:cols w:space="720"/>
        </w:sectPr>
      </w:pPr>
    </w:p>
    <w:p w:rsidR="00F72AA0" w:rsidRPr="00F72AA0" w:rsidRDefault="00F72AA0" w:rsidP="00F72AA0">
      <w:pPr>
        <w:widowControl w:val="0"/>
        <w:autoSpaceDE w:val="0"/>
        <w:autoSpaceDN w:val="0"/>
        <w:spacing w:after="0" w:line="240" w:lineRule="auto"/>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Таблица 9</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bookmarkStart w:id="8" w:name="P1394"/>
      <w:bookmarkEnd w:id="8"/>
      <w:r w:rsidRPr="00F72AA0">
        <w:rPr>
          <w:rFonts w:ascii="Times New Roman" w:eastAsia="Times New Roman" w:hAnsi="Times New Roman" w:cs="Times New Roman"/>
          <w:sz w:val="28"/>
          <w:szCs w:val="28"/>
          <w:lang w:eastAsia="ru-RU"/>
        </w:rPr>
        <w:t xml:space="preserve">Предельный совокупный размер весовых коэффициентов по критериям эффективности деятельности </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работников образования</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28"/>
          <w:szCs w:val="28"/>
          <w:lang w:eastAsia="ru-RU"/>
        </w:rPr>
      </w:pPr>
    </w:p>
    <w:tbl>
      <w:tblPr>
        <w:tblW w:w="14879" w:type="dxa"/>
        <w:tblBorders>
          <w:top w:val="single" w:sz="4" w:space="0" w:color="auto"/>
          <w:left w:val="single" w:sz="4" w:space="0" w:color="auto"/>
          <w:right w:val="single" w:sz="4" w:space="0" w:color="auto"/>
          <w:insideH w:val="single" w:sz="4" w:space="0" w:color="auto"/>
          <w:insideV w:val="single" w:sz="4" w:space="0" w:color="auto"/>
        </w:tblBorders>
        <w:tblLook w:val="04A0"/>
      </w:tblPr>
      <w:tblGrid>
        <w:gridCol w:w="1129"/>
        <w:gridCol w:w="9923"/>
        <w:gridCol w:w="3827"/>
      </w:tblGrid>
      <w:tr w:rsidR="00F72AA0" w:rsidRPr="00F72AA0" w:rsidTr="00860F9E">
        <w:tc>
          <w:tcPr>
            <w:tcW w:w="1129"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п</w:t>
            </w:r>
            <w:proofErr w:type="gramEnd"/>
            <w:r w:rsidRPr="00F72AA0">
              <w:rPr>
                <w:rFonts w:ascii="Times New Roman" w:eastAsia="Times New Roman" w:hAnsi="Times New Roman" w:cs="Times New Roman"/>
                <w:sz w:val="28"/>
                <w:szCs w:val="28"/>
                <w:lang w:eastAsia="ru-RU"/>
              </w:rPr>
              <w:t>/п</w:t>
            </w:r>
          </w:p>
        </w:tc>
        <w:tc>
          <w:tcPr>
            <w:tcW w:w="9923"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должности</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Предельный совокупный размер весовых коэффициентов</w:t>
            </w:r>
          </w:p>
        </w:tc>
      </w:tr>
    </w:tbl>
    <w:p w:rsidR="00F72AA0" w:rsidRPr="00F72AA0" w:rsidRDefault="00F72AA0" w:rsidP="00F72AA0">
      <w:pPr>
        <w:widowControl w:val="0"/>
        <w:autoSpaceDE w:val="0"/>
        <w:autoSpaceDN w:val="0"/>
        <w:spacing w:after="0" w:line="14" w:lineRule="auto"/>
        <w:jc w:val="both"/>
        <w:rPr>
          <w:rFonts w:ascii="Times New Roman" w:eastAsia="Times New Roman" w:hAnsi="Times New Roman" w:cs="Times New Roman"/>
          <w:sz w:val="28"/>
          <w:szCs w:val="28"/>
          <w:lang w:eastAsia="ru-RU"/>
        </w:rPr>
      </w:pPr>
    </w:p>
    <w:tbl>
      <w:tblPr>
        <w:tblW w:w="1488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155"/>
        <w:gridCol w:w="9902"/>
        <w:gridCol w:w="3827"/>
      </w:tblGrid>
      <w:tr w:rsidR="00F72AA0" w:rsidRPr="00F72AA0" w:rsidTr="00860F9E">
        <w:trPr>
          <w:tblHeader/>
        </w:trPr>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990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w:t>
            </w:r>
          </w:p>
        </w:tc>
      </w:tr>
      <w:tr w:rsidR="00F72AA0" w:rsidRPr="00F72AA0" w:rsidTr="00860F9E">
        <w:tc>
          <w:tcPr>
            <w:tcW w:w="14884" w:type="dxa"/>
            <w:gridSpan w:val="3"/>
          </w:tcPr>
          <w:p w:rsidR="00F72AA0" w:rsidRPr="00F72AA0" w:rsidRDefault="00F72AA0" w:rsidP="00F72AA0">
            <w:pPr>
              <w:widowControl w:val="0"/>
              <w:autoSpaceDE w:val="0"/>
              <w:autoSpaceDN w:val="0"/>
              <w:spacing w:after="0" w:line="240" w:lineRule="auto"/>
              <w:jc w:val="center"/>
              <w:outlineLvl w:val="3"/>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 Профессионально-квалификационная группа учебно-вспомогательного персонала второго уровня</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2.1.</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Младший воспитатель</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35</w:t>
            </w:r>
          </w:p>
        </w:tc>
      </w:tr>
      <w:tr w:rsidR="00F72AA0" w:rsidRPr="00F72AA0" w:rsidTr="00860F9E">
        <w:tc>
          <w:tcPr>
            <w:tcW w:w="14884" w:type="dxa"/>
            <w:gridSpan w:val="3"/>
          </w:tcPr>
          <w:p w:rsidR="00F72AA0" w:rsidRPr="00F72AA0" w:rsidRDefault="00F72AA0" w:rsidP="00F72AA0">
            <w:pPr>
              <w:widowControl w:val="0"/>
              <w:autoSpaceDE w:val="0"/>
              <w:autoSpaceDN w:val="0"/>
              <w:spacing w:after="0" w:line="240" w:lineRule="auto"/>
              <w:jc w:val="center"/>
              <w:outlineLvl w:val="3"/>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 Профессионально-квалификационная группа должностей педагогических работников</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3.1.</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Инструктор по физической культуре</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45</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3.2.</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Музыкальный руководитель</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45</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3.3.</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Воспитатель</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55</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3.4.</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Педагог-психолог</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55</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3.5.</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Старший воспитатель</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60</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3.6.</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proofErr w:type="spellStart"/>
            <w:r w:rsidRPr="00F72AA0">
              <w:rPr>
                <w:rFonts w:ascii="Times New Roman" w:eastAsia="Times New Roman" w:hAnsi="Times New Roman" w:cs="Times New Roman"/>
                <w:sz w:val="28"/>
                <w:szCs w:val="28"/>
                <w:lang w:eastAsia="ru-RU"/>
              </w:rPr>
              <w:t>Тьютор</w:t>
            </w:r>
            <w:proofErr w:type="spellEnd"/>
            <w:r w:rsidRPr="00F72AA0">
              <w:rPr>
                <w:rFonts w:ascii="Times New Roman" w:eastAsia="Times New Roman" w:hAnsi="Times New Roman" w:cs="Times New Roman"/>
                <w:sz w:val="28"/>
                <w:szCs w:val="28"/>
                <w:lang w:eastAsia="ru-RU"/>
              </w:rPr>
              <w:t xml:space="preserve"> </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60</w:t>
            </w:r>
          </w:p>
        </w:tc>
      </w:tr>
      <w:tr w:rsidR="00F72AA0" w:rsidRPr="00F72AA0" w:rsidTr="00860F9E">
        <w:tc>
          <w:tcPr>
            <w:tcW w:w="1155"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3.7.</w:t>
            </w:r>
          </w:p>
        </w:tc>
        <w:tc>
          <w:tcPr>
            <w:tcW w:w="9902"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Учитель-дефектолог</w:t>
            </w:r>
          </w:p>
        </w:tc>
        <w:tc>
          <w:tcPr>
            <w:tcW w:w="3827"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60</w:t>
            </w:r>
          </w:p>
        </w:tc>
      </w:tr>
      <w:tr w:rsidR="00F72AA0" w:rsidRPr="00F72AA0" w:rsidTr="00860F9E">
        <w:tblPrEx>
          <w:tblBorders>
            <w:insideH w:val="nil"/>
          </w:tblBorders>
        </w:tblPrEx>
        <w:tc>
          <w:tcPr>
            <w:tcW w:w="1155" w:type="dxa"/>
            <w:tcBorders>
              <w:top w:val="single" w:sz="4" w:space="0" w:color="auto"/>
              <w:bottom w:val="single" w:sz="4" w:space="0" w:color="auto"/>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3.8.</w:t>
            </w:r>
          </w:p>
        </w:tc>
        <w:tc>
          <w:tcPr>
            <w:tcW w:w="9902" w:type="dxa"/>
            <w:tcBorders>
              <w:top w:val="single" w:sz="4" w:space="0" w:color="auto"/>
              <w:bottom w:val="single" w:sz="4" w:space="0" w:color="auto"/>
            </w:tcBorders>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Учитель-логопед (логопед)</w:t>
            </w:r>
          </w:p>
        </w:tc>
        <w:tc>
          <w:tcPr>
            <w:tcW w:w="3827" w:type="dxa"/>
            <w:tcBorders>
              <w:top w:val="single" w:sz="4" w:space="0" w:color="auto"/>
              <w:bottom w:val="single" w:sz="4" w:space="0" w:color="auto"/>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60</w:t>
            </w:r>
          </w:p>
        </w:tc>
      </w:tr>
    </w:tbl>
    <w:p w:rsidR="00F72AA0" w:rsidRPr="00F72AA0" w:rsidRDefault="00F72AA0" w:rsidP="00F72AA0">
      <w:pPr>
        <w:widowControl w:val="0"/>
        <w:autoSpaceDE w:val="0"/>
        <w:autoSpaceDN w:val="0"/>
        <w:spacing w:after="0" w:line="240" w:lineRule="auto"/>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10</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 xml:space="preserve">Предельный совокупный размер весовых коэффициентов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по критериям эффективности деятельности медицинских работников</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bl>
      <w:tblPr>
        <w:tblW w:w="14879" w:type="dxa"/>
        <w:tblBorders>
          <w:top w:val="single" w:sz="4" w:space="0" w:color="auto"/>
          <w:left w:val="single" w:sz="4" w:space="0" w:color="auto"/>
          <w:right w:val="single" w:sz="4" w:space="0" w:color="auto"/>
          <w:insideH w:val="single" w:sz="4" w:space="0" w:color="auto"/>
          <w:insideV w:val="single" w:sz="4" w:space="0" w:color="auto"/>
        </w:tblBorders>
        <w:tblLook w:val="04A0"/>
      </w:tblPr>
      <w:tblGrid>
        <w:gridCol w:w="1129"/>
        <w:gridCol w:w="9498"/>
        <w:gridCol w:w="4252"/>
      </w:tblGrid>
      <w:tr w:rsidR="00F72AA0" w:rsidRPr="00F72AA0" w:rsidTr="00860F9E">
        <w:tc>
          <w:tcPr>
            <w:tcW w:w="1129"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roofErr w:type="gramStart"/>
            <w:r w:rsidRPr="00F72AA0">
              <w:rPr>
                <w:rFonts w:ascii="Times New Roman" w:eastAsia="Times New Roman" w:hAnsi="Times New Roman" w:cs="Times New Roman"/>
                <w:sz w:val="28"/>
                <w:szCs w:val="28"/>
                <w:lang w:eastAsia="ru-RU"/>
              </w:rPr>
              <w:t>п</w:t>
            </w:r>
            <w:proofErr w:type="gramEnd"/>
            <w:r w:rsidRPr="00F72AA0">
              <w:rPr>
                <w:rFonts w:ascii="Times New Roman" w:eastAsia="Times New Roman" w:hAnsi="Times New Roman" w:cs="Times New Roman"/>
                <w:sz w:val="28"/>
                <w:szCs w:val="28"/>
                <w:lang w:eastAsia="ru-RU"/>
              </w:rPr>
              <w:t>/п</w:t>
            </w:r>
          </w:p>
        </w:tc>
        <w:tc>
          <w:tcPr>
            <w:tcW w:w="949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должности</w:t>
            </w:r>
          </w:p>
        </w:tc>
        <w:tc>
          <w:tcPr>
            <w:tcW w:w="4252"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Предельный совокупный размер весовых коэффициентов</w:t>
            </w:r>
          </w:p>
        </w:tc>
      </w:tr>
    </w:tbl>
    <w:p w:rsidR="00F72AA0" w:rsidRPr="00F72AA0" w:rsidRDefault="00F72AA0" w:rsidP="00F72AA0">
      <w:pPr>
        <w:widowControl w:val="0"/>
        <w:autoSpaceDE w:val="0"/>
        <w:autoSpaceDN w:val="0"/>
        <w:spacing w:after="0" w:line="14" w:lineRule="auto"/>
        <w:jc w:val="both"/>
        <w:rPr>
          <w:rFonts w:ascii="Times New Roman" w:eastAsia="Times New Roman" w:hAnsi="Times New Roman" w:cs="Times New Roman"/>
          <w:sz w:val="28"/>
          <w:szCs w:val="28"/>
          <w:lang w:eastAsia="ru-RU"/>
        </w:rPr>
      </w:pPr>
    </w:p>
    <w:tbl>
      <w:tblPr>
        <w:tblW w:w="1488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1134"/>
        <w:gridCol w:w="9498"/>
        <w:gridCol w:w="4254"/>
      </w:tblGrid>
      <w:tr w:rsidR="00F72AA0" w:rsidRPr="00F72AA0" w:rsidTr="00860F9E">
        <w:trPr>
          <w:trHeight w:val="117"/>
          <w:tblHeader/>
        </w:trPr>
        <w:tc>
          <w:tcPr>
            <w:tcW w:w="113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9498"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c>
          <w:tcPr>
            <w:tcW w:w="425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w:t>
            </w:r>
          </w:p>
        </w:tc>
      </w:tr>
      <w:tr w:rsidR="00F72AA0" w:rsidRPr="00F72AA0" w:rsidTr="00860F9E">
        <w:trPr>
          <w:trHeight w:val="316"/>
        </w:trPr>
        <w:tc>
          <w:tcPr>
            <w:tcW w:w="14886" w:type="dxa"/>
            <w:gridSpan w:val="3"/>
          </w:tcPr>
          <w:p w:rsidR="00F72AA0" w:rsidRPr="00F72AA0" w:rsidRDefault="00F72AA0" w:rsidP="00F72AA0">
            <w:pPr>
              <w:widowControl w:val="0"/>
              <w:autoSpaceDE w:val="0"/>
              <w:autoSpaceDN w:val="0"/>
              <w:spacing w:after="0" w:line="240" w:lineRule="auto"/>
              <w:jc w:val="center"/>
              <w:outlineLvl w:val="4"/>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Третий квалификационный уровень</w:t>
            </w:r>
          </w:p>
        </w:tc>
      </w:tr>
      <w:tr w:rsidR="00F72AA0" w:rsidRPr="00F72AA0" w:rsidTr="00860F9E">
        <w:trPr>
          <w:trHeight w:val="316"/>
        </w:trPr>
        <w:tc>
          <w:tcPr>
            <w:tcW w:w="113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1.1</w:t>
            </w:r>
          </w:p>
        </w:tc>
        <w:tc>
          <w:tcPr>
            <w:tcW w:w="9498"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Медицинская сестра</w:t>
            </w:r>
          </w:p>
        </w:tc>
        <w:tc>
          <w:tcPr>
            <w:tcW w:w="425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40</w:t>
            </w:r>
          </w:p>
        </w:tc>
      </w:tr>
      <w:tr w:rsidR="00F72AA0" w:rsidRPr="00F72AA0" w:rsidTr="00860F9E">
        <w:trPr>
          <w:trHeight w:val="316"/>
        </w:trPr>
        <w:tc>
          <w:tcPr>
            <w:tcW w:w="113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1.2.</w:t>
            </w:r>
          </w:p>
        </w:tc>
        <w:tc>
          <w:tcPr>
            <w:tcW w:w="9498"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Медицинская сестра по физиотерапии</w:t>
            </w:r>
          </w:p>
        </w:tc>
        <w:tc>
          <w:tcPr>
            <w:tcW w:w="425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40</w:t>
            </w:r>
          </w:p>
        </w:tc>
      </w:tr>
      <w:tr w:rsidR="00F72AA0" w:rsidRPr="00F72AA0" w:rsidTr="00860F9E">
        <w:trPr>
          <w:trHeight w:val="316"/>
        </w:trPr>
        <w:tc>
          <w:tcPr>
            <w:tcW w:w="14886" w:type="dxa"/>
            <w:gridSpan w:val="3"/>
          </w:tcPr>
          <w:p w:rsidR="00F72AA0" w:rsidRPr="00F72AA0" w:rsidRDefault="00F72AA0" w:rsidP="00F72AA0">
            <w:pPr>
              <w:widowControl w:val="0"/>
              <w:autoSpaceDE w:val="0"/>
              <w:autoSpaceDN w:val="0"/>
              <w:spacing w:after="0" w:line="240" w:lineRule="auto"/>
              <w:jc w:val="center"/>
              <w:outlineLvl w:val="4"/>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Пятый квалификационный уровень</w:t>
            </w:r>
          </w:p>
        </w:tc>
      </w:tr>
      <w:tr w:rsidR="00F72AA0" w:rsidRPr="00F72AA0" w:rsidTr="00860F9E">
        <w:trPr>
          <w:trHeight w:val="316"/>
        </w:trPr>
        <w:tc>
          <w:tcPr>
            <w:tcW w:w="113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2.1.</w:t>
            </w:r>
          </w:p>
        </w:tc>
        <w:tc>
          <w:tcPr>
            <w:tcW w:w="9498" w:type="dxa"/>
          </w:tcPr>
          <w:p w:rsidR="00F72AA0" w:rsidRPr="00F72AA0" w:rsidRDefault="00F72AA0" w:rsidP="00F72AA0">
            <w:pPr>
              <w:widowControl w:val="0"/>
              <w:autoSpaceDE w:val="0"/>
              <w:autoSpaceDN w:val="0"/>
              <w:spacing w:after="0" w:line="240" w:lineRule="auto"/>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Старшая медицинская сестра</w:t>
            </w:r>
          </w:p>
        </w:tc>
        <w:tc>
          <w:tcPr>
            <w:tcW w:w="4254" w:type="dxa"/>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50</w:t>
            </w:r>
          </w:p>
        </w:tc>
      </w:tr>
    </w:tbl>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48"/>
          <w:szCs w:val="28"/>
        </w:rPr>
      </w:pP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sectPr w:rsidR="00F72AA0" w:rsidRPr="00F72AA0" w:rsidSect="00860F9E">
          <w:pgSz w:w="16838" w:h="11905" w:orient="landscape"/>
          <w:pgMar w:top="1418" w:right="1134" w:bottom="709" w:left="1134" w:header="851" w:footer="0" w:gutter="0"/>
          <w:cols w:space="720"/>
          <w:docGrid w:linePitch="299"/>
        </w:sect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12.10. Типовые критерии эффективности деятельности работников дошкольных образовательных организаций и их весовые коэффициенты утверждаются Министерством образования и науки Республики Татарстан.</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Calibri" w:hAnsi="Times New Roman" w:cs="Times New Roman"/>
          <w:sz w:val="28"/>
          <w:szCs w:val="28"/>
        </w:rPr>
        <w:t xml:space="preserve">12.11. </w:t>
      </w:r>
      <w:r w:rsidRPr="00F72AA0">
        <w:rPr>
          <w:rFonts w:ascii="Times New Roman" w:eastAsia="Calibri" w:hAnsi="Times New Roman" w:cs="Times New Roman"/>
          <w:sz w:val="28"/>
          <w:szCs w:val="28"/>
          <w:lang w:eastAsia="ru-RU"/>
        </w:rPr>
        <w:t>В дошкольной образовательной организации формируется фонд выплат стимулирующего характера за качество выполняемых работ:</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Calibri" w:hAnsi="Times New Roman" w:cs="Times New Roman"/>
          <w:sz w:val="28"/>
          <w:szCs w:val="28"/>
          <w:lang w:eastAsia="ru-RU"/>
        </w:rPr>
        <w:t xml:space="preserve"> Размер  фонда оплаты труда на выплаты стимулирующего характера за качество выполняемых работ принимается в размере 17,5 процента </w:t>
      </w:r>
      <w:proofErr w:type="gramStart"/>
      <w:r w:rsidRPr="00F72AA0">
        <w:rPr>
          <w:rFonts w:ascii="Times New Roman" w:eastAsia="Calibri" w:hAnsi="Times New Roman" w:cs="Times New Roman"/>
          <w:sz w:val="28"/>
          <w:szCs w:val="28"/>
          <w:lang w:eastAsia="ru-RU"/>
        </w:rPr>
        <w:t>фонда оплаты труда работников дошкольной образовательной организации</w:t>
      </w:r>
      <w:proofErr w:type="gramEnd"/>
      <w:r w:rsidRPr="00F72AA0">
        <w:rPr>
          <w:rFonts w:ascii="Times New Roman" w:eastAsia="Calibri" w:hAnsi="Times New Roman" w:cs="Times New Roman"/>
          <w:sz w:val="28"/>
          <w:szCs w:val="28"/>
          <w:lang w:eastAsia="ru-RU"/>
        </w:rPr>
        <w:t xml:space="preserve"> по должностным окладам (окладам, ставкам заработной платы) работников по основному месту работы.</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lang w:eastAsia="ru-RU"/>
        </w:rPr>
        <w:t>13. Премиальные и иные поощрительные выплаты устанавливаются работникам дошкольных образовательных организаций по основному месту работы единовременно за определенный период времени (квартал) в связи с юбилейными датами</w:t>
      </w:r>
      <w:r w:rsidRPr="00F72AA0">
        <w:rPr>
          <w:rFonts w:ascii="Times New Roman" w:eastAsia="Calibri" w:hAnsi="Times New Roman" w:cs="Times New Roman"/>
          <w:sz w:val="28"/>
          <w:szCs w:val="28"/>
        </w:rPr>
        <w:t>, установленным локальными актами и коллективными договорами организации.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Calibri" w:hAnsi="Times New Roman" w:cs="Times New Roman"/>
          <w:sz w:val="28"/>
          <w:szCs w:val="28"/>
          <w:lang w:eastAsia="ru-RU"/>
        </w:rPr>
        <w:t>13.1. Размеры, порядок и условия осуществления премиальных и иных поощрительных выплат по итогам работы определяются локальными актами организации и коллективным договором.</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Calibri" w:hAnsi="Times New Roman" w:cs="Times New Roman"/>
          <w:sz w:val="28"/>
          <w:szCs w:val="28"/>
          <w:lang w:eastAsia="ru-RU"/>
        </w:rPr>
        <w:t>13.2. Размер фонда оплаты труда, предусмотренного на премиальные выплаты работникам дошкольной образовательной организации, составляет не менее 2 процентов от фонда оплаты труда, предусмотренного на выплату окладов (ставок заработной платы, должностных окладов), выплат стимулирующего характера работникам по основному месту работы и основной должности.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F72AA0">
        <w:rPr>
          <w:rFonts w:ascii="Times New Roman" w:eastAsia="Calibri" w:hAnsi="Times New Roman" w:cs="Times New Roman"/>
          <w:sz w:val="28"/>
          <w:szCs w:val="28"/>
          <w:lang w:eastAsia="ru-RU"/>
        </w:rPr>
        <w:t xml:space="preserve">13.3. </w:t>
      </w:r>
      <w:proofErr w:type="gramStart"/>
      <w:r w:rsidRPr="00F72AA0">
        <w:rPr>
          <w:rFonts w:ascii="Times New Roman" w:eastAsia="Calibri" w:hAnsi="Times New Roman" w:cs="Times New Roman"/>
          <w:sz w:val="28"/>
          <w:szCs w:val="28"/>
          <w:lang w:eastAsia="ru-RU"/>
        </w:rPr>
        <w:t>Премиальные и иные поощрительные выплаты могут устанавливаться единовременно в целях повышения эффективности деятельности работников государственных организаций Республики Татарстан при выполнении плана мероприятий («дорожной карты») «Изменения в отраслях социальной сферы, направленные на повышение эффективности образования и науки», утвержденного распоряжением Правительства Российской Федерации от 30 апреля 2014 г. № 722-р, и плана мероприятий («дорожной карты») «Изменения в отраслях социальной сферы, направленные на повышение</w:t>
      </w:r>
      <w:proofErr w:type="gramEnd"/>
      <w:r w:rsidRPr="00F72AA0">
        <w:rPr>
          <w:rFonts w:ascii="Times New Roman" w:eastAsia="Calibri" w:hAnsi="Times New Roman" w:cs="Times New Roman"/>
          <w:sz w:val="28"/>
          <w:szCs w:val="28"/>
          <w:lang w:eastAsia="ru-RU"/>
        </w:rPr>
        <w:t xml:space="preserve"> эффективности образования и науки в Республике Татарстан, на 2013 – 2018 годы», утвержденного распоряжением Кабинета Министров Республики Татарстан от 21.05.2014 № 939-р.</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14. К выплатам стимулирующего  характера профессиональных квалификационных групп общеотраслевых профессий рабочих и служащих относятся выплаты, направленные на стимулирование работника к качественному результату труда, а также поощрение за выполненную работу.</w:t>
      </w:r>
    </w:p>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         15. Выплаты стимулирующего характера включают в себя:</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за интенсивность труда;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за наличие государственных наград;</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за стаж работы по должности;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премиальные и иные поощрительные выплаты.</w:t>
      </w:r>
    </w:p>
    <w:p w:rsidR="00F72AA0" w:rsidRPr="00F72AA0" w:rsidRDefault="00F72AA0" w:rsidP="00EF5DEF">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lastRenderedPageBreak/>
        <w:t xml:space="preserve">16. Выплаты за интенсивность труда предоставляются работникам, входящим в профессиональные квалификационные группы общеотраслевых профессий рабочих, рабочих и служащих образовательных организаций Республики Татарстан, за работу с определенными категориями получателей услуг </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за интенсивность труда работникам, входящим в профессиональные квалификационные группы общеотраслевых профессий рабочих по должности «повар» и общеотраслевых должностей руководителей, специалистов и служащих по должностям «заведующий производством (шеф-повар)», «заведующий столовой», предоставляются в размере 13процентов.</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17. Выплаты за наличие государственных наград предоставляются работникам, входящим в профессиональные квалификационные группы общеотраслевых профессий рабочих и служащих, и рассчитываются по формуле:</w:t>
      </w:r>
    </w:p>
    <w:p w:rsidR="00F72AA0" w:rsidRPr="00F72AA0" w:rsidRDefault="00F72AA0" w:rsidP="00F72AA0">
      <w:pPr>
        <w:autoSpaceDE w:val="0"/>
        <w:autoSpaceDN w:val="0"/>
        <w:adjustRightInd w:val="0"/>
        <w:spacing w:after="0" w:line="240" w:lineRule="auto"/>
        <w:ind w:firstLine="709"/>
        <w:jc w:val="center"/>
        <w:rPr>
          <w:rFonts w:ascii="Times New Roman" w:eastAsia="Calibri" w:hAnsi="Times New Roman" w:cs="Times New Roman"/>
          <w:sz w:val="28"/>
          <w:szCs w:val="28"/>
        </w:rPr>
      </w:pP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Para>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B</m:t>
              </m:r>
            </m:e>
            <m:sub>
              <m:r>
                <w:rPr>
                  <w:rFonts w:ascii="Cambria Math" w:eastAsia="Calibri" w:hAnsi="Cambria Math" w:cs="Times New Roman"/>
                  <w:sz w:val="28"/>
                  <w:szCs w:val="28"/>
                </w:rPr>
                <m:t>pz</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O</m:t>
              </m:r>
            </m:e>
            <m:sub>
              <m:r>
                <w:rPr>
                  <w:rFonts w:ascii="Cambria Math" w:eastAsia="Calibri" w:hAnsi="Cambria Math" w:cs="Times New Roman"/>
                  <w:sz w:val="28"/>
                  <w:szCs w:val="28"/>
                </w:rPr>
                <m:t>d</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pz</m:t>
              </m:r>
            </m:sub>
          </m:sSub>
          <m:r>
            <w:rPr>
              <w:rFonts w:ascii="Cambria Math" w:eastAsia="Calibri" w:hAnsi="Cambria Math" w:cs="Times New Roman"/>
              <w:sz w:val="28"/>
              <w:szCs w:val="28"/>
            </w:rPr>
            <m:t>,</m:t>
          </m:r>
        </m:oMath>
      </m:oMathPara>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где:</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B</m:t>
            </m:r>
          </m:e>
          <m:sub>
            <m:r>
              <w:rPr>
                <w:rFonts w:ascii="Cambria Math" w:eastAsia="Calibri" w:hAnsi="Cambria Math" w:cs="Times New Roman"/>
                <w:sz w:val="28"/>
                <w:szCs w:val="28"/>
              </w:rPr>
              <m:t>pz</m:t>
            </m:r>
          </m:sub>
        </m:sSub>
      </m:oMath>
      <w:r w:rsidR="00F72AA0" w:rsidRPr="00F72AA0">
        <w:rPr>
          <w:rFonts w:ascii="Times New Roman" w:eastAsia="Calibri" w:hAnsi="Times New Roman" w:cs="Times New Roman"/>
          <w:sz w:val="28"/>
          <w:szCs w:val="28"/>
        </w:rPr>
        <w:t>– выплата за наличие почетных званий, государственных наград;</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O</m:t>
            </m:r>
          </m:e>
          <m:sub>
            <m:r>
              <w:rPr>
                <w:rFonts w:ascii="Cambria Math" w:eastAsia="Calibri" w:hAnsi="Cambria Math" w:cs="Times New Roman"/>
                <w:sz w:val="28"/>
                <w:szCs w:val="28"/>
              </w:rPr>
              <m:t>d</m:t>
            </m:r>
          </m:sub>
        </m:sSub>
      </m:oMath>
      <w:r w:rsidR="00F72AA0" w:rsidRPr="00F72AA0">
        <w:rPr>
          <w:rFonts w:ascii="Times New Roman" w:eastAsia="Calibri" w:hAnsi="Times New Roman" w:cs="Times New Roman"/>
          <w:sz w:val="28"/>
          <w:szCs w:val="28"/>
        </w:rPr>
        <w:t>– должностной оклад работников профессиональных квалификационных групп общеотраслевых профессий рабочих и служащих образовательных организаций Республики Татарстан;</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pz</m:t>
            </m:r>
          </m:sub>
        </m:sSub>
      </m:oMath>
      <w:r w:rsidR="00F72AA0" w:rsidRPr="00F72AA0">
        <w:rPr>
          <w:rFonts w:ascii="Times New Roman" w:eastAsia="Calibri" w:hAnsi="Times New Roman" w:cs="Times New Roman"/>
          <w:sz w:val="28"/>
          <w:szCs w:val="28"/>
        </w:rPr>
        <w:t xml:space="preserve"> – размер надбавки за наличие почетных званий, государственных наград составляет 3 процента.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17.1.</w:t>
      </w:r>
      <w:hyperlink w:anchor="Par542" w:history="1">
        <w:r w:rsidRPr="00F72AA0">
          <w:rPr>
            <w:rFonts w:ascii="Times New Roman" w:eastAsia="Calibri" w:hAnsi="Times New Roman" w:cs="Times New Roman"/>
            <w:sz w:val="28"/>
            <w:szCs w:val="28"/>
          </w:rPr>
          <w:t>Перечень</w:t>
        </w:r>
      </w:hyperlink>
      <w:r w:rsidRPr="00F72AA0">
        <w:rPr>
          <w:rFonts w:ascii="Times New Roman" w:eastAsia="Calibri" w:hAnsi="Times New Roman" w:cs="Times New Roman"/>
          <w:sz w:val="28"/>
          <w:szCs w:val="28"/>
        </w:rPr>
        <w:t xml:space="preserve"> государственных наград, за наличие которых работникам предоставляются соответствующие выплаты, приведен в приложении к настоящему Положению.</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17.2. Установление размеров выплат за наличие государственных наград производится со дня присвоения почетного звания, государственной награды. Работникам, имеющим две и более государственные награды, выплата за их наличие устанавливается по одной из государственных наград по выбору работника.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18. Выплаты за стаж работы по должности (специальности) устанавливаются работникам профессиональной квалификационной группы общеотраслевых должностей руководителей, специалистов и служащих по группам по стажу в разрезе профессионально-квалификационных групп и квалификационных уровней в зависимости от продолжительности работы по должности (специальности) и рассчитываются по формуле:</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Para>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B</m:t>
              </m:r>
            </m:e>
            <m:sub>
              <m:r>
                <w:rPr>
                  <w:rFonts w:ascii="Cambria Math" w:eastAsia="Calibri" w:hAnsi="Cambria Math" w:cs="Times New Roman"/>
                  <w:sz w:val="28"/>
                  <w:szCs w:val="28"/>
                  <w:lang w:val="en-US"/>
                </w:rPr>
                <m:t>s</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O</m:t>
              </m:r>
            </m:e>
            <m:sub>
              <m:r>
                <w:rPr>
                  <w:rFonts w:ascii="Cambria Math" w:eastAsia="Calibri" w:hAnsi="Cambria Math" w:cs="Times New Roman"/>
                  <w:sz w:val="28"/>
                  <w:szCs w:val="28"/>
                </w:rPr>
                <m:t>d</m:t>
              </m:r>
            </m:sub>
          </m:sSub>
          <m:r>
            <w:rPr>
              <w:rFonts w:ascii="Cambria Math" w:eastAsia="Calibri" w:hAnsi="Cambria Math" w:cs="Times New Roman"/>
              <w:sz w:val="28"/>
              <w:szCs w:val="28"/>
            </w:rPr>
            <m:t>×</m:t>
          </m:r>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s</m:t>
              </m:r>
            </m:sub>
          </m:sSub>
          <m:r>
            <w:rPr>
              <w:rFonts w:ascii="Cambria Math" w:eastAsia="Calibri" w:hAnsi="Cambria Math" w:cs="Times New Roman"/>
              <w:sz w:val="28"/>
              <w:szCs w:val="28"/>
            </w:rPr>
            <m:t>,</m:t>
          </m:r>
        </m:oMath>
      </m:oMathPara>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где:</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B</m:t>
            </m:r>
          </m:e>
          <m:sub>
            <m:r>
              <w:rPr>
                <w:rFonts w:ascii="Cambria Math" w:eastAsia="Calibri" w:hAnsi="Cambria Math" w:cs="Times New Roman"/>
                <w:sz w:val="28"/>
                <w:szCs w:val="28"/>
                <w:lang w:val="en-US"/>
              </w:rPr>
              <m:t>s</m:t>
            </m:r>
          </m:sub>
        </m:sSub>
      </m:oMath>
      <w:r w:rsidR="00F72AA0" w:rsidRPr="00F72AA0">
        <w:rPr>
          <w:rFonts w:ascii="Times New Roman" w:eastAsia="Calibri" w:hAnsi="Times New Roman" w:cs="Times New Roman"/>
          <w:sz w:val="28"/>
          <w:szCs w:val="28"/>
        </w:rPr>
        <w:t>– выплата за стаж работы по должности (специальности);</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O</m:t>
            </m:r>
          </m:e>
          <m:sub>
            <m:r>
              <w:rPr>
                <w:rFonts w:ascii="Cambria Math" w:eastAsia="Calibri" w:hAnsi="Cambria Math" w:cs="Times New Roman"/>
                <w:sz w:val="28"/>
                <w:szCs w:val="28"/>
              </w:rPr>
              <m:t>d</m:t>
            </m:r>
          </m:sub>
        </m:sSub>
      </m:oMath>
      <w:r w:rsidR="00F72AA0" w:rsidRPr="00F72AA0">
        <w:rPr>
          <w:rFonts w:ascii="Times New Roman" w:eastAsia="Calibri" w:hAnsi="Times New Roman" w:cs="Times New Roman"/>
          <w:sz w:val="28"/>
          <w:szCs w:val="28"/>
        </w:rPr>
        <w:t>– должностной оклад работников профессиональных квалификационных групп общеотраслевых должностей руководителей, специалистов и служащих образовательных организаций Республики Татарстан;</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s</m:t>
            </m:r>
          </m:sub>
        </m:sSub>
      </m:oMath>
      <w:r w:rsidR="00F72AA0" w:rsidRPr="00F72AA0">
        <w:rPr>
          <w:rFonts w:ascii="Times New Roman" w:eastAsia="Calibri" w:hAnsi="Times New Roman" w:cs="Times New Roman"/>
          <w:sz w:val="28"/>
          <w:szCs w:val="28"/>
        </w:rPr>
        <w:t xml:space="preserve"> – размер надбавки за стаж работы по должности (специальности).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lastRenderedPageBreak/>
        <w:t>18.1. Размеры надбавок за стаж работы по должности (специальности) составляют:</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при стаже работы по должности (специальности) от 2 до 5 лет – 2,5 процента;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при стаже работы по должности (специальности) от 5 до 10 лет – 4 процента;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при стаже работы по должности (специальности) от 10 до 15 лет – 5 процентов;</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при стаже работы по должности (специальности) свыше 15 лет – 6 процентов.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Calibri" w:hAnsi="Times New Roman" w:cs="Calibri"/>
          <w:sz w:val="28"/>
          <w:szCs w:val="28"/>
          <w:lang w:eastAsia="ru-RU"/>
        </w:rPr>
        <w:t xml:space="preserve">18.2. Установление (изменение) размеров выплат за стаж работы по должности (специальности) при изменении стажа работы производится </w:t>
      </w:r>
      <w:r w:rsidRPr="00F72AA0">
        <w:rPr>
          <w:rFonts w:ascii="Times New Roman" w:eastAsia="Times New Roman" w:hAnsi="Times New Roman" w:cs="Times New Roman"/>
          <w:sz w:val="28"/>
          <w:szCs w:val="28"/>
          <w:lang w:eastAsia="ru-RU"/>
        </w:rPr>
        <w:t>со дня достижения стажа, дающего право на увеличение размера выплат за стаж работы, если документы, подтверждающие стаж, находятся в организации, или со дня представления необходимого документа, подтверждающего стаж.</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18.3. В стаж работы по должности (специальности) засчитывается время работы по должностям (профессиям) согласно </w:t>
      </w:r>
      <w:hyperlink w:anchor="Par178" w:history="1">
        <w:r w:rsidRPr="00F72AA0">
          <w:rPr>
            <w:rFonts w:ascii="Times New Roman" w:eastAsia="Calibri" w:hAnsi="Times New Roman" w:cs="Times New Roman"/>
            <w:sz w:val="28"/>
            <w:szCs w:val="28"/>
          </w:rPr>
          <w:t>таблице</w:t>
        </w:r>
      </w:hyperlink>
      <w:r w:rsidRPr="00F72AA0">
        <w:rPr>
          <w:rFonts w:ascii="Times New Roman" w:eastAsia="Calibri" w:hAnsi="Times New Roman" w:cs="Times New Roman"/>
          <w:sz w:val="28"/>
          <w:szCs w:val="28"/>
        </w:rPr>
        <w:t>.</w:t>
      </w:r>
    </w:p>
    <w:p w:rsidR="00F72AA0" w:rsidRPr="00F72AA0" w:rsidRDefault="00F72AA0" w:rsidP="00F72AA0">
      <w:pPr>
        <w:autoSpaceDE w:val="0"/>
        <w:autoSpaceDN w:val="0"/>
        <w:adjustRightInd w:val="0"/>
        <w:spacing w:after="0" w:line="240" w:lineRule="auto"/>
        <w:ind w:firstLine="567"/>
        <w:jc w:val="both"/>
        <w:rPr>
          <w:rFonts w:ascii="Times New Roman" w:eastAsia="Calibri" w:hAnsi="Times New Roman" w:cs="Times New Roman"/>
          <w:sz w:val="28"/>
          <w:szCs w:val="28"/>
        </w:rPr>
        <w:sectPr w:rsidR="00F72AA0" w:rsidRPr="00F72AA0" w:rsidSect="00860F9E">
          <w:headerReference w:type="default" r:id="rId33"/>
          <w:headerReference w:type="first" r:id="rId34"/>
          <w:pgSz w:w="11906" w:h="16838"/>
          <w:pgMar w:top="1134" w:right="567" w:bottom="1134" w:left="1134" w:header="709" w:footer="709" w:gutter="0"/>
          <w:cols w:space="708"/>
          <w:titlePg/>
          <w:docGrid w:linePitch="360"/>
        </w:sectPr>
      </w:pPr>
    </w:p>
    <w:p w:rsidR="00F72AA0" w:rsidRPr="00F72AA0" w:rsidRDefault="00F72AA0" w:rsidP="00F72AA0">
      <w:pPr>
        <w:autoSpaceDE w:val="0"/>
        <w:autoSpaceDN w:val="0"/>
        <w:adjustRightInd w:val="0"/>
        <w:spacing w:after="0" w:line="240" w:lineRule="auto"/>
        <w:ind w:firstLine="567"/>
        <w:jc w:val="right"/>
        <w:outlineLvl w:val="1"/>
        <w:rPr>
          <w:rFonts w:ascii="Times New Roman" w:eastAsia="Calibri" w:hAnsi="Times New Roman" w:cs="Times New Roman"/>
          <w:sz w:val="28"/>
          <w:szCs w:val="28"/>
        </w:rPr>
      </w:pPr>
      <w:r w:rsidRPr="00F72AA0">
        <w:rPr>
          <w:rFonts w:ascii="Times New Roman" w:eastAsia="Calibri" w:hAnsi="Times New Roman" w:cs="Times New Roman"/>
          <w:sz w:val="28"/>
          <w:szCs w:val="28"/>
        </w:rPr>
        <w:lastRenderedPageBreak/>
        <w:t>Таблица</w:t>
      </w:r>
    </w:p>
    <w:p w:rsidR="00F72AA0" w:rsidRPr="00F72AA0" w:rsidRDefault="00F72AA0" w:rsidP="00F72AA0">
      <w:pPr>
        <w:autoSpaceDE w:val="0"/>
        <w:autoSpaceDN w:val="0"/>
        <w:adjustRightInd w:val="0"/>
        <w:spacing w:after="0" w:line="240" w:lineRule="auto"/>
        <w:ind w:firstLine="567"/>
        <w:jc w:val="both"/>
        <w:rPr>
          <w:rFonts w:ascii="Times New Roman" w:eastAsia="Calibri" w:hAnsi="Times New Roman" w:cs="Times New Roman"/>
          <w:sz w:val="28"/>
          <w:szCs w:val="28"/>
        </w:rPr>
      </w:pPr>
    </w:p>
    <w:p w:rsidR="00F72AA0" w:rsidRPr="00F72AA0" w:rsidRDefault="00F72AA0" w:rsidP="00F72AA0">
      <w:pPr>
        <w:autoSpaceDE w:val="0"/>
        <w:autoSpaceDN w:val="0"/>
        <w:adjustRightInd w:val="0"/>
        <w:spacing w:after="0" w:line="240" w:lineRule="auto"/>
        <w:ind w:firstLine="567"/>
        <w:jc w:val="center"/>
        <w:rPr>
          <w:rFonts w:ascii="Times New Roman" w:eastAsia="Calibri" w:hAnsi="Times New Roman" w:cs="Times New Roman"/>
          <w:sz w:val="28"/>
          <w:szCs w:val="28"/>
        </w:rPr>
      </w:pPr>
      <w:bookmarkStart w:id="9" w:name="Par178"/>
      <w:bookmarkEnd w:id="9"/>
      <w:r w:rsidRPr="00F72AA0">
        <w:rPr>
          <w:rFonts w:ascii="Times New Roman" w:eastAsia="Calibri" w:hAnsi="Times New Roman" w:cs="Times New Roman"/>
          <w:sz w:val="28"/>
          <w:szCs w:val="28"/>
        </w:rPr>
        <w:t xml:space="preserve">Перечень должностей (профессий), время работы, по которым засчитывается в стаж работы </w:t>
      </w:r>
    </w:p>
    <w:p w:rsidR="00F72AA0" w:rsidRPr="00F72AA0" w:rsidRDefault="00F72AA0" w:rsidP="00F72AA0">
      <w:pPr>
        <w:autoSpaceDE w:val="0"/>
        <w:autoSpaceDN w:val="0"/>
        <w:adjustRightInd w:val="0"/>
        <w:spacing w:after="0" w:line="240" w:lineRule="auto"/>
        <w:ind w:firstLine="567"/>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по должности (специальности)</w:t>
      </w:r>
    </w:p>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p>
    <w:tbl>
      <w:tblPr>
        <w:tblW w:w="14668" w:type="dxa"/>
        <w:tblInd w:w="-5"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680"/>
        <w:gridCol w:w="6758"/>
        <w:gridCol w:w="7230"/>
      </w:tblGrid>
      <w:tr w:rsidR="00F72AA0" w:rsidRPr="00F72AA0" w:rsidTr="00860F9E">
        <w:tc>
          <w:tcPr>
            <w:tcW w:w="680" w:type="dxa"/>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w:t>
            </w:r>
          </w:p>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proofErr w:type="gramStart"/>
            <w:r w:rsidRPr="00F72AA0">
              <w:rPr>
                <w:rFonts w:ascii="Times New Roman" w:eastAsia="Calibri" w:hAnsi="Times New Roman" w:cs="Times New Roman"/>
                <w:sz w:val="28"/>
                <w:szCs w:val="28"/>
              </w:rPr>
              <w:t>п</w:t>
            </w:r>
            <w:proofErr w:type="gramEnd"/>
            <w:r w:rsidRPr="00F72AA0">
              <w:rPr>
                <w:rFonts w:ascii="Times New Roman" w:eastAsia="Calibri" w:hAnsi="Times New Roman" w:cs="Times New Roman"/>
                <w:sz w:val="28"/>
                <w:szCs w:val="28"/>
              </w:rPr>
              <w:t>/п</w:t>
            </w:r>
          </w:p>
        </w:tc>
        <w:tc>
          <w:tcPr>
            <w:tcW w:w="6758" w:type="dxa"/>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Наименования должностей работников профессиональных квалификационных групп общеотраслевых должностей руководителей, специалистов и служащих (всех </w:t>
            </w:r>
            <w:proofErr w:type="spellStart"/>
            <w:r w:rsidRPr="00F72AA0">
              <w:rPr>
                <w:rFonts w:ascii="Times New Roman" w:eastAsia="Calibri" w:hAnsi="Times New Roman" w:cs="Times New Roman"/>
                <w:sz w:val="28"/>
                <w:szCs w:val="28"/>
              </w:rPr>
              <w:t>внутридолжностных</w:t>
            </w:r>
            <w:proofErr w:type="spellEnd"/>
            <w:r w:rsidRPr="00F72AA0">
              <w:rPr>
                <w:rFonts w:ascii="Times New Roman" w:eastAsia="Calibri" w:hAnsi="Times New Roman" w:cs="Times New Roman"/>
                <w:sz w:val="28"/>
                <w:szCs w:val="28"/>
              </w:rPr>
              <w:t xml:space="preserve"> категорий, включая должностные наименования «главный», «старший»)</w:t>
            </w:r>
          </w:p>
        </w:tc>
        <w:tc>
          <w:tcPr>
            <w:tcW w:w="7230" w:type="dxa"/>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Наименования должностей (профессий), </w:t>
            </w:r>
          </w:p>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периоды работы, в которых включаются в стаж работы </w:t>
            </w:r>
          </w:p>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по специальности для установления </w:t>
            </w:r>
          </w:p>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стимулирующей выплаты</w:t>
            </w:r>
          </w:p>
        </w:tc>
      </w:tr>
    </w:tbl>
    <w:p w:rsidR="00F72AA0" w:rsidRPr="00F72AA0" w:rsidRDefault="00F72AA0" w:rsidP="00F72AA0">
      <w:pPr>
        <w:spacing w:after="0" w:line="240" w:lineRule="auto"/>
        <w:rPr>
          <w:rFonts w:ascii="Calibri" w:eastAsia="Calibri" w:hAnsi="Calibri" w:cs="Times New Roman"/>
          <w:sz w:val="2"/>
          <w:szCs w:val="2"/>
        </w:rPr>
      </w:pPr>
    </w:p>
    <w:tbl>
      <w:tblPr>
        <w:tblW w:w="14668" w:type="dxa"/>
        <w:tblInd w:w="-5" w:type="dxa"/>
        <w:tblLayout w:type="fixed"/>
        <w:tblCellMar>
          <w:top w:w="102" w:type="dxa"/>
          <w:left w:w="62" w:type="dxa"/>
          <w:bottom w:w="102" w:type="dxa"/>
          <w:right w:w="62" w:type="dxa"/>
        </w:tblCellMar>
        <w:tblLook w:val="0000"/>
      </w:tblPr>
      <w:tblGrid>
        <w:gridCol w:w="680"/>
        <w:gridCol w:w="6758"/>
        <w:gridCol w:w="7230"/>
      </w:tblGrid>
      <w:tr w:rsidR="00F72AA0" w:rsidRPr="00F72AA0" w:rsidTr="00860F9E">
        <w:tc>
          <w:tcPr>
            <w:tcW w:w="68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1.</w:t>
            </w:r>
          </w:p>
        </w:tc>
        <w:tc>
          <w:tcPr>
            <w:tcW w:w="6758"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секретарь, секретарь-машинистка, делопроизводитель </w:t>
            </w:r>
          </w:p>
        </w:tc>
        <w:tc>
          <w:tcPr>
            <w:tcW w:w="723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proofErr w:type="gramStart"/>
            <w:r w:rsidRPr="00F72AA0">
              <w:rPr>
                <w:rFonts w:ascii="Times New Roman" w:eastAsia="Calibri" w:hAnsi="Times New Roman" w:cs="Times New Roman"/>
                <w:sz w:val="28"/>
                <w:szCs w:val="28"/>
              </w:rPr>
              <w:t xml:space="preserve">заведующий архивом, заведующий канцелярией, </w:t>
            </w:r>
            <w:proofErr w:type="spellStart"/>
            <w:r w:rsidRPr="00F72AA0">
              <w:rPr>
                <w:rFonts w:ascii="Times New Roman" w:eastAsia="Calibri" w:hAnsi="Times New Roman" w:cs="Times New Roman"/>
                <w:sz w:val="28"/>
                <w:szCs w:val="28"/>
              </w:rPr>
              <w:t>документовед</w:t>
            </w:r>
            <w:proofErr w:type="spellEnd"/>
            <w:r w:rsidRPr="00F72AA0">
              <w:rPr>
                <w:rFonts w:ascii="Times New Roman" w:eastAsia="Calibri" w:hAnsi="Times New Roman" w:cs="Times New Roman"/>
                <w:sz w:val="28"/>
                <w:szCs w:val="28"/>
              </w:rPr>
              <w:t>, архивариус, делопроизводитель, инспектор по контролю за исполнением поручений, секретарь, секретарь-машинистка, секретарь-стенографистка, стенографистка, машинистка, секретарь незрячего специалиста, секретарь руководителя, паспортист, кодификатор, экспедитор</w:t>
            </w:r>
            <w:proofErr w:type="gramEnd"/>
          </w:p>
        </w:tc>
      </w:tr>
      <w:tr w:rsidR="00F72AA0" w:rsidRPr="00F72AA0" w:rsidTr="00860F9E">
        <w:tc>
          <w:tcPr>
            <w:tcW w:w="68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2..</w:t>
            </w:r>
          </w:p>
        </w:tc>
        <w:tc>
          <w:tcPr>
            <w:tcW w:w="6758"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заведующий хозяйством</w:t>
            </w:r>
          </w:p>
        </w:tc>
        <w:tc>
          <w:tcPr>
            <w:tcW w:w="723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proofErr w:type="gramStart"/>
            <w:r w:rsidRPr="00F72AA0">
              <w:rPr>
                <w:rFonts w:ascii="Times New Roman" w:eastAsia="Calibri" w:hAnsi="Times New Roman" w:cs="Times New Roman"/>
                <w:sz w:val="28"/>
                <w:szCs w:val="28"/>
              </w:rPr>
              <w:t>начальник отдела материально-технического снабжения, начальник хозяйственного отдела, заведующий складом, заведующий хозяйством, товаровед, агент, агент по закупкам, агент по снабжению, экономист по снабжению, товаровед, экспедитор по перевозке грузов</w:t>
            </w:r>
            <w:proofErr w:type="gramEnd"/>
          </w:p>
        </w:tc>
      </w:tr>
      <w:tr w:rsidR="00F72AA0" w:rsidRPr="00F72AA0" w:rsidTr="00860F9E">
        <w:tc>
          <w:tcPr>
            <w:tcW w:w="68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28"/>
                <w:szCs w:val="28"/>
              </w:rPr>
            </w:pPr>
            <w:r w:rsidRPr="00F72AA0">
              <w:rPr>
                <w:rFonts w:ascii="Times New Roman" w:eastAsia="Calibri" w:hAnsi="Times New Roman" w:cs="Times New Roman"/>
                <w:sz w:val="28"/>
                <w:szCs w:val="28"/>
              </w:rPr>
              <w:t>3.</w:t>
            </w:r>
          </w:p>
        </w:tc>
        <w:tc>
          <w:tcPr>
            <w:tcW w:w="6758"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Заведующий производством (шеф-повар), заведующий столовой</w:t>
            </w:r>
          </w:p>
        </w:tc>
        <w:tc>
          <w:tcPr>
            <w:tcW w:w="7230" w:type="dxa"/>
            <w:tcBorders>
              <w:top w:val="single" w:sz="4" w:space="0" w:color="auto"/>
              <w:left w:val="single" w:sz="4" w:space="0" w:color="auto"/>
              <w:bottom w:val="single" w:sz="4" w:space="0" w:color="auto"/>
              <w:right w:val="single" w:sz="4" w:space="0" w:color="auto"/>
            </w:tcBorders>
          </w:tcPr>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заведующий производством (шеф-повар), заведующий столовой, повар</w:t>
            </w:r>
          </w:p>
        </w:tc>
      </w:tr>
    </w:tbl>
    <w:p w:rsidR="00F72AA0" w:rsidRPr="00F72AA0" w:rsidRDefault="00F72AA0" w:rsidP="00F72AA0">
      <w:pPr>
        <w:autoSpaceDE w:val="0"/>
        <w:autoSpaceDN w:val="0"/>
        <w:adjustRightInd w:val="0"/>
        <w:spacing w:after="0" w:line="240" w:lineRule="auto"/>
        <w:jc w:val="both"/>
        <w:rPr>
          <w:rFonts w:ascii="Times New Roman" w:eastAsia="Calibri" w:hAnsi="Times New Roman" w:cs="Times New Roman"/>
          <w:sz w:val="28"/>
          <w:szCs w:val="28"/>
        </w:rPr>
        <w:sectPr w:rsidR="00F72AA0" w:rsidRPr="00F72AA0" w:rsidSect="00C31652">
          <w:pgSz w:w="16838" w:h="11906" w:orient="landscape"/>
          <w:pgMar w:top="1134" w:right="1134" w:bottom="567" w:left="1134" w:header="709" w:footer="709" w:gutter="0"/>
          <w:pgNumType w:start="200"/>
          <w:cols w:space="708"/>
          <w:docGrid w:linePitch="360"/>
        </w:sect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lastRenderedPageBreak/>
        <w:t>19. Премиальные и иные поощрительные выплаты устанавливаются работникам за определенный период времени (квартал), а также единовременно в связи с юбилейными датами, получением знаков отличия, благодарственных писем, грамот, наград и по иным основаниям, установленным локальными актами и коллективными договорами организации.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19.1. Размеры, порядок и условия осуществления премиальных и иных поощрительных выплат определяются локальными актами образовательных организаций Республики Татарстан и коллективными договорами.</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19.2. Рекомендуемый размер фонда оплаты труда, предусмотренного на премиальные выплаты работникам профессиональных квалификационных групп общеотраслевых профессий рабочих и служащих, составляет не менее 2 процентов фонда оплаты труда, предусмотренного на выплату окладов (ставок заработной платы, должностных окладов) и иных выплат стимулирующего характера работникам по основному месту работы.</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val="en-US" w:eastAsia="ru-RU"/>
        </w:rPr>
        <w:t>VI</w:t>
      </w:r>
      <w:r w:rsidRPr="00F72AA0">
        <w:rPr>
          <w:rFonts w:ascii="Times New Roman" w:eastAsia="Times New Roman" w:hAnsi="Times New Roman" w:cs="Times New Roman"/>
          <w:sz w:val="28"/>
          <w:szCs w:val="28"/>
          <w:lang w:eastAsia="ru-RU"/>
        </w:rPr>
        <w:t>. Выплаты компенсационного характера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1. К выплатам компенсационного характера в </w:t>
      </w:r>
      <w:r w:rsidRPr="00F72AA0">
        <w:rPr>
          <w:rFonts w:ascii="Times New Roman" w:eastAsia="Calibri" w:hAnsi="Times New Roman" w:cs="Calibri"/>
          <w:sz w:val="28"/>
          <w:szCs w:val="28"/>
          <w:lang w:eastAsia="ru-RU"/>
        </w:rPr>
        <w:t>дошкольной образовательной организации</w:t>
      </w:r>
      <w:r w:rsidRPr="00F72AA0">
        <w:rPr>
          <w:rFonts w:ascii="Times New Roman" w:eastAsia="Times New Roman" w:hAnsi="Times New Roman" w:cs="Times New Roman"/>
          <w:sz w:val="28"/>
          <w:szCs w:val="28"/>
          <w:lang w:eastAsia="ru-RU"/>
        </w:rPr>
        <w:t xml:space="preserve"> относятся: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работникам, занятым на работах с вредными и (или) опасными условиями труда;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и при выполнении работ в других условиях, отклоняющихся от нормальных);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компенсационного характера за работу с определенными категориями воспитанников (обучающихся), с ограниченными возможностями здоровья;</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выплаты компенсационного характера за работу в дошкольных образовательных организациях для детей с ограниченными возможностями здоровья работникам профессионально-квалификационной групп должностей медицинских и фармацевтических работников</w:t>
      </w:r>
      <w:r w:rsidRPr="00F72AA0">
        <w:rPr>
          <w:rFonts w:ascii="Calibri" w:eastAsia="Times New Roman" w:hAnsi="Calibri" w:cs="Calibri"/>
          <w:szCs w:val="20"/>
          <w:lang w:eastAsia="ru-RU"/>
        </w:rPr>
        <w:t xml:space="preserve"> </w:t>
      </w:r>
      <w:r w:rsidRPr="00F72AA0">
        <w:rPr>
          <w:rFonts w:ascii="Times New Roman" w:eastAsia="Times New Roman" w:hAnsi="Times New Roman" w:cs="Times New Roman"/>
          <w:sz w:val="28"/>
          <w:szCs w:val="28"/>
          <w:lang w:eastAsia="ru-RU"/>
        </w:rPr>
        <w:t xml:space="preserve">в дошкольных образовательных организациях. </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 Выплаты компенсационного характера, размеры и условия их осуществления устанавливаются коллективными договорами, локальными нормативными актами, трудовым договором в соответствии с трудовым законодательством и иными нормативными правовыми актами, содержащими нормы трудового права.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Calibri"/>
          <w:sz w:val="28"/>
          <w:szCs w:val="28"/>
          <w:lang w:eastAsia="ru-RU"/>
        </w:rPr>
      </w:pPr>
      <w:r w:rsidRPr="00F72AA0">
        <w:rPr>
          <w:rFonts w:ascii="Times New Roman" w:eastAsia="Times New Roman" w:hAnsi="Times New Roman" w:cs="Times New Roman"/>
          <w:sz w:val="28"/>
          <w:szCs w:val="28"/>
          <w:lang w:eastAsia="ru-RU"/>
        </w:rPr>
        <w:t>3. Выплаты компенсационного характера работникам, занятым на работах с вредными и (или) опасными условиями труда, и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и при выполнении работ в других условиях, отклоняющихся от нормальных;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4. </w:t>
      </w:r>
      <w:proofErr w:type="gramStart"/>
      <w:r w:rsidRPr="00F72AA0">
        <w:rPr>
          <w:rFonts w:ascii="Times New Roman" w:eastAsia="Times New Roman" w:hAnsi="Times New Roman" w:cs="Times New Roman"/>
          <w:sz w:val="28"/>
          <w:szCs w:val="28"/>
          <w:lang w:eastAsia="ru-RU"/>
        </w:rPr>
        <w:t xml:space="preserve">Выплаты за работу в условиях, отклоняющихся от нормальных (при </w:t>
      </w:r>
      <w:r w:rsidRPr="00F72AA0">
        <w:rPr>
          <w:rFonts w:ascii="Times New Roman" w:eastAsia="Times New Roman" w:hAnsi="Times New Roman" w:cs="Times New Roman"/>
          <w:sz w:val="28"/>
          <w:szCs w:val="28"/>
          <w:lang w:eastAsia="ru-RU"/>
        </w:rPr>
        <w:lastRenderedPageBreak/>
        <w:t>выполнении работ различной квалификации, совмещении профессий (должностей), сверхурочной работы, работы в ночное время и при выполнении работ в других условиях, отклоняющихся от нормальных), устанавливаются за каждый час работы в ночное время в повышенном размере по сравнению с работой в нормальных условиях, но не ниже размеров, определенных законами и иными нормативными правовыми</w:t>
      </w:r>
      <w:proofErr w:type="gramEnd"/>
      <w:r w:rsidRPr="00F72AA0">
        <w:rPr>
          <w:rFonts w:ascii="Times New Roman" w:eastAsia="Times New Roman" w:hAnsi="Times New Roman" w:cs="Times New Roman"/>
          <w:sz w:val="28"/>
          <w:szCs w:val="28"/>
          <w:lang w:eastAsia="ru-RU"/>
        </w:rPr>
        <w:t xml:space="preserve"> актами.</w:t>
      </w:r>
    </w:p>
    <w:p w:rsidR="00F72AA0" w:rsidRPr="00F72AA0" w:rsidRDefault="00F72AA0" w:rsidP="00F72AA0">
      <w:pPr>
        <w:widowControl w:val="0"/>
        <w:autoSpaceDE w:val="0"/>
        <w:autoSpaceDN w:val="0"/>
        <w:spacing w:after="0" w:line="22" w:lineRule="atLeast"/>
        <w:ind w:firstLine="567"/>
        <w:jc w:val="center"/>
        <w:rPr>
          <w:rFonts w:ascii="Times New Roman" w:eastAsia="Calibri" w:hAnsi="Times New Roman" w:cs="Times New Roman"/>
          <w:sz w:val="28"/>
          <w:szCs w:val="28"/>
        </w:rPr>
      </w:pPr>
    </w:p>
    <w:p w:rsidR="00F72AA0" w:rsidRPr="00F72AA0" w:rsidRDefault="00F72AA0" w:rsidP="00F72AA0">
      <w:pPr>
        <w:widowControl w:val="0"/>
        <w:autoSpaceDE w:val="0"/>
        <w:autoSpaceDN w:val="0"/>
        <w:spacing w:after="0" w:line="240" w:lineRule="auto"/>
        <w:ind w:firstLine="567"/>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В случае привлечения работника к работе в установленный ему графиком выходной день или нерабочий праздничный день работа оплачивается не менее чем в двойном размере. </w:t>
      </w:r>
      <w:proofErr w:type="gramStart"/>
      <w:r w:rsidRPr="00F72AA0">
        <w:rPr>
          <w:rFonts w:ascii="Times New Roman" w:eastAsia="Times New Roman" w:hAnsi="Times New Roman" w:cs="Times New Roman"/>
          <w:sz w:val="28"/>
          <w:szCs w:val="28"/>
          <w:lang w:eastAsia="ru-RU"/>
        </w:rPr>
        <w:t>Работникам, получающим должностной оклад, работа оплачивается в размере не менее одинарной дневной или часовой базовой ставки сверх оклада, если она производилась в выходной и нерабочий праздничный день в пределах месячной нормы рабочего времени, и в размере не менее двойной часовой или дневной ставки сверх базового оклада, если работа производилась сверх месячной нормы.</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4.1. По желанию работника, работавшего в выходной или нерабочий праздничный день, ему может быть предоставлен другой день отдыха. В этом случае работа в нерабочий праздничный день оплачивается в одинарном размере, а день отдыха оплате не подлежит.</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 Оплата труда работников, занятых на работах с вредными и (или) опасными условиями труда, устанавливается в повышенном размере по сравнению с окладами (должностными окладами), ставками заработной платы, установленными для различных видов работ с нормальными условиями труда, на основании специальной оценки условий труда в размере 4 процентов должностного оклада.</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 Выплаты компенсационного характера за работу с определенными категориями воспитанников (обучающихся), с ограниченными возможностями здоровья предоставляются работникам образования в</w:t>
      </w:r>
      <w:r w:rsidRPr="00F72AA0">
        <w:rPr>
          <w:rFonts w:ascii="Calibri" w:eastAsia="Times New Roman" w:hAnsi="Calibri" w:cs="Calibri"/>
          <w:szCs w:val="20"/>
          <w:lang w:eastAsia="ru-RU"/>
        </w:rPr>
        <w:t xml:space="preserve"> </w:t>
      </w:r>
      <w:r w:rsidRPr="00F72AA0">
        <w:rPr>
          <w:rFonts w:ascii="Times New Roman" w:eastAsia="Times New Roman" w:hAnsi="Times New Roman" w:cs="Times New Roman"/>
          <w:sz w:val="28"/>
          <w:szCs w:val="28"/>
          <w:lang w:eastAsia="ru-RU"/>
        </w:rPr>
        <w:t>дошкольных образовательных организациях.</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6.1. Выплаты компенсационного характера за работу с определенными категориями воспитанников (обучающихся) с ограниченными возможностями здоровья для педагогических работников, которым установлены нормы часов педагогической работы в неделю за ставку заработной платы:</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6.2.</w:t>
      </w:r>
      <w:r w:rsidRPr="00F72AA0">
        <w:rPr>
          <w:rFonts w:ascii="Calibri" w:eastAsia="Times New Roman" w:hAnsi="Calibri" w:cs="Calibri"/>
          <w:szCs w:val="20"/>
          <w:lang w:eastAsia="ru-RU"/>
        </w:rPr>
        <w:t xml:space="preserve"> </w:t>
      </w:r>
      <w:proofErr w:type="gramStart"/>
      <w:r w:rsidRPr="00F72AA0">
        <w:rPr>
          <w:rFonts w:ascii="Times New Roman" w:eastAsia="Times New Roman" w:hAnsi="Times New Roman" w:cs="Times New Roman"/>
          <w:sz w:val="28"/>
          <w:szCs w:val="28"/>
          <w:lang w:eastAsia="ru-RU"/>
        </w:rPr>
        <w:t>Выплаты компенсационного характера за работу в условиях, отклоняющихся от нормальных (при выполнении работ с определенными категориями воспитанников (обучающихся) с ограниченными возможностями здоровья), для работников образования (за исключением педагогических работников, выплаты которым определены пунктом 7.1 настоящего Положения.</w:t>
      </w:r>
      <w:proofErr w:type="gramEnd"/>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6.3. При работе педагогических и учебно-вспомогательных работников в образовательных организациях с определенными категориями воспитанников предусматривается предоставление выплат компенсационного характера по нескольким основаниям, размер выплат рассчитывается по каждому основанию отдельно.</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6.4. Перечень должностей работников, которым с учетом конкретных условий работы в данной организации, подразделении и должности </w:t>
      </w:r>
      <w:r w:rsidRPr="00F72AA0">
        <w:rPr>
          <w:rFonts w:ascii="Times New Roman" w:eastAsia="Times New Roman" w:hAnsi="Times New Roman" w:cs="Times New Roman"/>
          <w:sz w:val="28"/>
          <w:szCs w:val="28"/>
          <w:lang w:eastAsia="ru-RU"/>
        </w:rPr>
        <w:lastRenderedPageBreak/>
        <w:t>устанавливаются надбавки компенсационного характера, утверждается в каждой организации по согласованию с выборным профсоюзным органом (или иным органом, уполномоченным представлять интересы работников).</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right"/>
        <w:outlineLvl w:val="2"/>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Таблица 11</w:t>
      </w:r>
    </w:p>
    <w:p w:rsidR="00F72AA0" w:rsidRPr="00F72AA0" w:rsidRDefault="00F72AA0" w:rsidP="00F72AA0">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F72AA0" w:rsidRPr="00F72AA0" w:rsidRDefault="00F72AA0" w:rsidP="00F72AA0">
      <w:pPr>
        <w:widowControl w:val="0"/>
        <w:autoSpaceDE w:val="0"/>
        <w:autoSpaceDN w:val="0"/>
        <w:spacing w:after="0" w:line="240" w:lineRule="auto"/>
        <w:jc w:val="center"/>
        <w:rPr>
          <w:rFonts w:ascii="Calibri" w:eastAsia="Times New Roman" w:hAnsi="Calibri" w:cs="Calibri"/>
          <w:szCs w:val="20"/>
          <w:lang w:eastAsia="ru-RU"/>
        </w:rPr>
      </w:pPr>
      <w:r w:rsidRPr="00F72AA0">
        <w:rPr>
          <w:rFonts w:ascii="Times New Roman" w:eastAsia="Times New Roman" w:hAnsi="Times New Roman" w:cs="Times New Roman"/>
          <w:sz w:val="28"/>
          <w:szCs w:val="28"/>
          <w:lang w:eastAsia="ru-RU"/>
        </w:rPr>
        <w:t>Размеры надбавок компенсационного характера</w:t>
      </w:r>
      <w:r w:rsidRPr="00F72AA0">
        <w:rPr>
          <w:rFonts w:ascii="Calibri" w:eastAsia="Times New Roman" w:hAnsi="Calibri" w:cs="Calibri"/>
          <w:szCs w:val="20"/>
          <w:lang w:eastAsia="ru-RU"/>
        </w:rPr>
        <w:t xml:space="preserve">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за работу с определенными категориями воспитанников (обучающихся) </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с ограниченными возможностями здоровья</w:t>
      </w:r>
    </w:p>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bl>
      <w:tblPr>
        <w:tblW w:w="10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4"/>
        <w:gridCol w:w="2977"/>
        <w:gridCol w:w="2693"/>
        <w:gridCol w:w="2552"/>
        <w:gridCol w:w="1410"/>
      </w:tblGrid>
      <w:tr w:rsidR="00F72AA0" w:rsidRPr="00F72AA0" w:rsidTr="00860F9E">
        <w:tc>
          <w:tcPr>
            <w:tcW w:w="704"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 </w:t>
            </w:r>
            <w:proofErr w:type="gramStart"/>
            <w:r w:rsidRPr="00F72AA0">
              <w:rPr>
                <w:rFonts w:ascii="Times New Roman" w:eastAsia="Times New Roman" w:hAnsi="Times New Roman" w:cs="Times New Roman"/>
                <w:sz w:val="28"/>
                <w:szCs w:val="28"/>
                <w:lang w:eastAsia="ru-RU"/>
              </w:rPr>
              <w:t>п</w:t>
            </w:r>
            <w:proofErr w:type="gramEnd"/>
            <w:r w:rsidRPr="00F72AA0">
              <w:rPr>
                <w:rFonts w:ascii="Times New Roman" w:eastAsia="Times New Roman" w:hAnsi="Times New Roman" w:cs="Times New Roman"/>
                <w:sz w:val="28"/>
                <w:szCs w:val="28"/>
                <w:lang w:eastAsia="ru-RU"/>
              </w:rPr>
              <w:t>/п</w:t>
            </w:r>
          </w:p>
        </w:tc>
        <w:tc>
          <w:tcPr>
            <w:tcW w:w="2977"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Основание назначения надбавки </w:t>
            </w:r>
          </w:p>
        </w:tc>
        <w:tc>
          <w:tcPr>
            <w:tcW w:w="5245" w:type="dxa"/>
            <w:gridSpan w:val="2"/>
            <w:tcBorders>
              <w:bottom w:val="single" w:sz="4" w:space="0" w:color="auto"/>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которым назначаются надбавки за работу с определенными категориями воспитанников (обучающихся) с ограниченными возможностями здоровья</w:t>
            </w:r>
          </w:p>
        </w:tc>
        <w:tc>
          <w:tcPr>
            <w:tcW w:w="1410" w:type="dxa"/>
            <w:vMerge w:val="restart"/>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Размер надбавки, процентов</w:t>
            </w:r>
          </w:p>
        </w:tc>
      </w:tr>
      <w:tr w:rsidR="00F72AA0" w:rsidRPr="00F72AA0" w:rsidTr="00860F9E">
        <w:tc>
          <w:tcPr>
            <w:tcW w:w="704"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2977"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c>
          <w:tcPr>
            <w:tcW w:w="2693" w:type="dxa"/>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наименование профессионально-квалификационной группы</w:t>
            </w:r>
          </w:p>
        </w:tc>
        <w:tc>
          <w:tcPr>
            <w:tcW w:w="2552" w:type="dxa"/>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квалификационный уровень</w:t>
            </w:r>
          </w:p>
        </w:tc>
        <w:tc>
          <w:tcPr>
            <w:tcW w:w="1410" w:type="dxa"/>
            <w:vMerge/>
            <w:tcBorders>
              <w:bottom w:val="nil"/>
            </w:tcBorders>
          </w:tcPr>
          <w:p w:rsidR="00F72AA0" w:rsidRPr="00F72AA0" w:rsidRDefault="00F72AA0" w:rsidP="00F72AA0">
            <w:pPr>
              <w:widowControl w:val="0"/>
              <w:autoSpaceDE w:val="0"/>
              <w:autoSpaceDN w:val="0"/>
              <w:spacing w:after="0" w:line="240" w:lineRule="auto"/>
              <w:jc w:val="center"/>
              <w:rPr>
                <w:rFonts w:ascii="Times New Roman" w:eastAsia="Times New Roman" w:hAnsi="Times New Roman" w:cs="Times New Roman"/>
                <w:sz w:val="28"/>
                <w:szCs w:val="28"/>
                <w:lang w:eastAsia="ru-RU"/>
              </w:rPr>
            </w:pPr>
          </w:p>
        </w:tc>
      </w:tr>
    </w:tbl>
    <w:p w:rsidR="00F72AA0" w:rsidRPr="00F72AA0" w:rsidRDefault="00F72AA0" w:rsidP="00F72AA0">
      <w:pPr>
        <w:widowControl w:val="0"/>
        <w:autoSpaceDE w:val="0"/>
        <w:autoSpaceDN w:val="0"/>
        <w:spacing w:after="0" w:line="14" w:lineRule="auto"/>
        <w:jc w:val="center"/>
        <w:rPr>
          <w:rFonts w:ascii="Times New Roman" w:eastAsia="Times New Roman" w:hAnsi="Times New Roman" w:cs="Times New Roman"/>
          <w:sz w:val="28"/>
          <w:szCs w:val="28"/>
          <w:lang w:eastAsia="ru-RU"/>
        </w:rPr>
      </w:pPr>
    </w:p>
    <w:p w:rsidR="00F72AA0" w:rsidRPr="00F72AA0" w:rsidRDefault="00F72AA0" w:rsidP="00F72AA0">
      <w:pPr>
        <w:spacing w:after="0" w:line="14" w:lineRule="auto"/>
        <w:rPr>
          <w:rFonts w:ascii="Times New Roman" w:eastAsia="Times New Roman" w:hAnsi="Times New Roman" w:cs="Times New Roman"/>
          <w:sz w:val="28"/>
          <w:szCs w:val="28"/>
          <w:lang w:eastAsia="ru-RU"/>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4"/>
        <w:gridCol w:w="2977"/>
        <w:gridCol w:w="2693"/>
        <w:gridCol w:w="2552"/>
        <w:gridCol w:w="1417"/>
      </w:tblGrid>
      <w:tr w:rsidR="00F72AA0" w:rsidRPr="00F72AA0" w:rsidTr="00860F9E">
        <w:trPr>
          <w:tblHeader/>
        </w:trPr>
        <w:tc>
          <w:tcPr>
            <w:tcW w:w="704"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297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2</w:t>
            </w:r>
          </w:p>
        </w:tc>
        <w:tc>
          <w:tcPr>
            <w:tcW w:w="2693"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w:t>
            </w:r>
          </w:p>
        </w:tc>
        <w:tc>
          <w:tcPr>
            <w:tcW w:w="141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5</w:t>
            </w:r>
          </w:p>
        </w:tc>
      </w:tr>
      <w:tr w:rsidR="00F72AA0" w:rsidRPr="00F72AA0" w:rsidTr="00860F9E">
        <w:trPr>
          <w:trHeight w:val="645"/>
        </w:trPr>
        <w:tc>
          <w:tcPr>
            <w:tcW w:w="704" w:type="dxa"/>
            <w:vMerge w:val="restart"/>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w:t>
            </w:r>
          </w:p>
        </w:tc>
        <w:tc>
          <w:tcPr>
            <w:tcW w:w="2977" w:type="dxa"/>
            <w:vMerge w:val="restart"/>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Работа в дошкольных образовательных организациях (группах), реализующих адаптированные образовательные программы для воспитанников с ограниченными возможностями здоровья по слуху, по зрению, имеющих нарушения опорно-двигательного аппарата, нарушение интеллекта, с туберкулезной </w:t>
            </w:r>
            <w:proofErr w:type="spellStart"/>
            <w:r w:rsidRPr="00F72AA0">
              <w:rPr>
                <w:rFonts w:ascii="Times New Roman" w:eastAsia="Times New Roman" w:hAnsi="Times New Roman" w:cs="Times New Roman"/>
                <w:sz w:val="28"/>
                <w:szCs w:val="28"/>
                <w:lang w:eastAsia="ru-RU"/>
              </w:rPr>
              <w:t>интексикацией</w:t>
            </w:r>
            <w:proofErr w:type="spellEnd"/>
          </w:p>
        </w:tc>
        <w:tc>
          <w:tcPr>
            <w:tcW w:w="2693"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учебно-вспомогательного персонала первого уровня</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первый</w:t>
            </w:r>
          </w:p>
        </w:tc>
        <w:tc>
          <w:tcPr>
            <w:tcW w:w="141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7,0</w:t>
            </w:r>
          </w:p>
        </w:tc>
      </w:tr>
      <w:tr w:rsidR="00F72AA0" w:rsidRPr="00F72AA0" w:rsidTr="00860F9E">
        <w:trPr>
          <w:trHeight w:val="645"/>
        </w:trPr>
        <w:tc>
          <w:tcPr>
            <w:tcW w:w="704" w:type="dxa"/>
            <w:vMerge/>
          </w:tcPr>
          <w:p w:rsidR="00F72AA0" w:rsidRPr="00F72AA0" w:rsidRDefault="00F72AA0" w:rsidP="00F72AA0">
            <w:pPr>
              <w:spacing w:after="0" w:line="240" w:lineRule="auto"/>
              <w:rPr>
                <w:rFonts w:ascii="Times New Roman" w:eastAsia="Times New Roman" w:hAnsi="Times New Roman" w:cs="Times New Roman"/>
                <w:sz w:val="28"/>
                <w:szCs w:val="28"/>
                <w:lang w:eastAsia="ru-RU"/>
              </w:rPr>
            </w:pPr>
          </w:p>
        </w:tc>
        <w:tc>
          <w:tcPr>
            <w:tcW w:w="2977" w:type="dxa"/>
            <w:vMerge/>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p>
        </w:tc>
        <w:tc>
          <w:tcPr>
            <w:tcW w:w="2693"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учебно-вспомогательного персонала второго уровня</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первый – второй </w:t>
            </w:r>
          </w:p>
        </w:tc>
        <w:tc>
          <w:tcPr>
            <w:tcW w:w="141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7,0</w:t>
            </w:r>
          </w:p>
        </w:tc>
      </w:tr>
      <w:tr w:rsidR="00F72AA0" w:rsidRPr="00F72AA0" w:rsidTr="00860F9E">
        <w:trPr>
          <w:trHeight w:val="645"/>
        </w:trPr>
        <w:tc>
          <w:tcPr>
            <w:tcW w:w="704" w:type="dxa"/>
            <w:vMerge/>
          </w:tcPr>
          <w:p w:rsidR="00F72AA0" w:rsidRPr="00F72AA0" w:rsidRDefault="00F72AA0" w:rsidP="00F72AA0">
            <w:pPr>
              <w:spacing w:after="0" w:line="240" w:lineRule="auto"/>
              <w:rPr>
                <w:rFonts w:ascii="Times New Roman" w:eastAsia="Times New Roman" w:hAnsi="Times New Roman" w:cs="Times New Roman"/>
                <w:sz w:val="28"/>
                <w:szCs w:val="28"/>
                <w:lang w:eastAsia="ru-RU"/>
              </w:rPr>
            </w:pPr>
          </w:p>
        </w:tc>
        <w:tc>
          <w:tcPr>
            <w:tcW w:w="2977" w:type="dxa"/>
            <w:vMerge/>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p>
        </w:tc>
        <w:tc>
          <w:tcPr>
            <w:tcW w:w="2693"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должности педагогических работников</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первый – четвертый </w:t>
            </w:r>
          </w:p>
        </w:tc>
        <w:tc>
          <w:tcPr>
            <w:tcW w:w="141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7,0</w:t>
            </w:r>
          </w:p>
        </w:tc>
      </w:tr>
      <w:tr w:rsidR="00F72AA0" w:rsidRPr="00F72AA0" w:rsidTr="00860F9E">
        <w:tc>
          <w:tcPr>
            <w:tcW w:w="704"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val="en-US" w:eastAsia="ru-RU"/>
              </w:rPr>
              <w:t>2</w:t>
            </w:r>
            <w:r w:rsidRPr="00F72AA0">
              <w:rPr>
                <w:rFonts w:ascii="Times New Roman" w:eastAsia="Times New Roman" w:hAnsi="Times New Roman" w:cs="Times New Roman"/>
                <w:sz w:val="28"/>
                <w:szCs w:val="28"/>
                <w:lang w:eastAsia="ru-RU"/>
              </w:rPr>
              <w:t>.</w:t>
            </w:r>
          </w:p>
        </w:tc>
        <w:tc>
          <w:tcPr>
            <w:tcW w:w="2977"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Работа в дошкольных образовательных организациях (группах), </w:t>
            </w:r>
            <w:r w:rsidRPr="00F72AA0">
              <w:rPr>
                <w:rFonts w:ascii="Times New Roman" w:eastAsia="Times New Roman" w:hAnsi="Times New Roman" w:cs="Times New Roman"/>
                <w:sz w:val="28"/>
                <w:szCs w:val="28"/>
                <w:lang w:eastAsia="ru-RU"/>
              </w:rPr>
              <w:lastRenderedPageBreak/>
              <w:t>реализующих адаптированные образовательные программы для воспитанников с тяжелыми нарушениями речи</w:t>
            </w:r>
          </w:p>
        </w:tc>
        <w:tc>
          <w:tcPr>
            <w:tcW w:w="2693" w:type="dxa"/>
          </w:tcPr>
          <w:p w:rsidR="00F72AA0" w:rsidRPr="00F72AA0" w:rsidRDefault="00F72AA0" w:rsidP="00F72AA0">
            <w:pPr>
              <w:spacing w:after="0" w:line="240" w:lineRule="auto"/>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lastRenderedPageBreak/>
              <w:t>должности педагогических работников</w:t>
            </w:r>
          </w:p>
        </w:tc>
        <w:tc>
          <w:tcPr>
            <w:tcW w:w="2552"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первый – третий </w:t>
            </w:r>
          </w:p>
        </w:tc>
        <w:tc>
          <w:tcPr>
            <w:tcW w:w="1417" w:type="dxa"/>
          </w:tcPr>
          <w:p w:rsidR="00F72AA0" w:rsidRPr="00F72AA0" w:rsidRDefault="00F72AA0" w:rsidP="00F72AA0">
            <w:pPr>
              <w:spacing w:after="0" w:line="240" w:lineRule="auto"/>
              <w:jc w:val="center"/>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4,0</w:t>
            </w:r>
          </w:p>
        </w:tc>
      </w:tr>
    </w:tbl>
    <w:p w:rsidR="00F72AA0" w:rsidRPr="00F72AA0" w:rsidRDefault="00F72AA0" w:rsidP="00F72AA0">
      <w:pPr>
        <w:widowControl w:val="0"/>
        <w:autoSpaceDE w:val="0"/>
        <w:autoSpaceDN w:val="0"/>
        <w:spacing w:after="0" w:line="240" w:lineRule="auto"/>
        <w:ind w:firstLine="709"/>
        <w:jc w:val="both"/>
        <w:outlineLvl w:val="1"/>
        <w:rPr>
          <w:rFonts w:ascii="Times New Roman" w:eastAsia="Times New Roman" w:hAnsi="Times New Roman" w:cs="Times New Roman"/>
          <w:sz w:val="16"/>
          <w:szCs w:val="16"/>
          <w:lang w:eastAsia="ru-RU"/>
        </w:rPr>
      </w:pPr>
    </w:p>
    <w:p w:rsidR="00F72AA0" w:rsidRPr="00F72AA0" w:rsidRDefault="00F72AA0" w:rsidP="00EF5DEF">
      <w:pPr>
        <w:widowControl w:val="0"/>
        <w:autoSpaceDE w:val="0"/>
        <w:autoSpaceDN w:val="0"/>
        <w:spacing w:after="0" w:line="22" w:lineRule="atLeast"/>
        <w:ind w:firstLine="567"/>
        <w:jc w:val="both"/>
        <w:rPr>
          <w:rFonts w:ascii="Times New Roman" w:eastAsia="Times New Roman" w:hAnsi="Times New Roman" w:cs="Times New Roman"/>
          <w:sz w:val="28"/>
          <w:szCs w:val="28"/>
          <w:lang w:eastAsia="ru-RU"/>
        </w:rPr>
      </w:pPr>
      <w:r w:rsidRPr="00F72AA0">
        <w:rPr>
          <w:rFonts w:ascii="Times New Roman" w:eastAsia="Calibri" w:hAnsi="Times New Roman" w:cs="Times New Roman"/>
          <w:sz w:val="28"/>
          <w:szCs w:val="28"/>
        </w:rPr>
        <w:t xml:space="preserve">8. Выплаты компенсационного характера за работу в дошкольных образовательных, организациях реализующих адаптированные образовательные </w:t>
      </w:r>
      <w:proofErr w:type="spellStart"/>
      <w:r w:rsidRPr="00F72AA0">
        <w:rPr>
          <w:rFonts w:ascii="Times New Roman" w:eastAsia="Calibri" w:hAnsi="Times New Roman" w:cs="Times New Roman"/>
          <w:sz w:val="28"/>
          <w:szCs w:val="28"/>
        </w:rPr>
        <w:t>программы</w:t>
      </w:r>
      <w:proofErr w:type="gramStart"/>
      <w:r w:rsidRPr="00F72AA0">
        <w:rPr>
          <w:rFonts w:ascii="Times New Roman" w:eastAsia="Calibri" w:hAnsi="Times New Roman" w:cs="Times New Roman"/>
          <w:sz w:val="28"/>
          <w:szCs w:val="28"/>
        </w:rPr>
        <w:t>,</w:t>
      </w:r>
      <w:r w:rsidRPr="00F72AA0">
        <w:rPr>
          <w:rFonts w:ascii="Times New Roman" w:eastAsia="Times New Roman" w:hAnsi="Times New Roman" w:cs="Times New Roman"/>
          <w:sz w:val="28"/>
          <w:szCs w:val="28"/>
          <w:lang w:eastAsia="ru-RU"/>
        </w:rPr>
        <w:t>д</w:t>
      </w:r>
      <w:proofErr w:type="gramEnd"/>
      <w:r w:rsidRPr="00F72AA0">
        <w:rPr>
          <w:rFonts w:ascii="Times New Roman" w:eastAsia="Times New Roman" w:hAnsi="Times New Roman" w:cs="Times New Roman"/>
          <w:sz w:val="28"/>
          <w:szCs w:val="28"/>
          <w:lang w:eastAsia="ru-RU"/>
        </w:rPr>
        <w:t>ля</w:t>
      </w:r>
      <w:proofErr w:type="spellEnd"/>
      <w:r w:rsidRPr="00F72AA0">
        <w:rPr>
          <w:rFonts w:ascii="Times New Roman" w:eastAsia="Times New Roman" w:hAnsi="Times New Roman" w:cs="Times New Roman"/>
          <w:sz w:val="28"/>
          <w:szCs w:val="28"/>
          <w:lang w:eastAsia="ru-RU"/>
        </w:rPr>
        <w:t xml:space="preserve"> детей с ограниченными возможностями здоровья работникам профессионально-квалификационной групп должностей медицинских работников в отдельных учреждениях рассчитываются по формуле:</w:t>
      </w:r>
    </w:p>
    <w:p w:rsidR="00F72AA0" w:rsidRPr="00F72AA0" w:rsidRDefault="00F72AA0" w:rsidP="00F72AA0">
      <w:pPr>
        <w:widowControl w:val="0"/>
        <w:autoSpaceDE w:val="0"/>
        <w:autoSpaceDN w:val="0"/>
        <w:spacing w:after="0" w:line="240" w:lineRule="auto"/>
        <w:ind w:firstLine="709"/>
        <w:jc w:val="both"/>
        <w:outlineLvl w:val="1"/>
        <w:rPr>
          <w:rFonts w:ascii="Times New Roman" w:eastAsia="Times New Roman" w:hAnsi="Times New Roman" w:cs="Times New Roman"/>
          <w:sz w:val="16"/>
          <w:szCs w:val="16"/>
          <w:lang w:eastAsia="ru-RU"/>
        </w:rPr>
      </w:pP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Para>
        <m:oMath>
          <m:sSub>
            <m:sSubPr>
              <m:ctrlPr>
                <w:rPr>
                  <w:rFonts w:ascii="Cambria Math" w:eastAsia="Calibri" w:hAnsi="Cambria Math" w:cs="Times New Roman"/>
                  <w:sz w:val="28"/>
                  <w:szCs w:val="28"/>
                </w:rPr>
              </m:ctrlPr>
            </m:sSubPr>
            <m:e>
              <m:r>
                <w:rPr>
                  <w:rFonts w:ascii="Cambria Math" w:eastAsia="Calibri" w:hAnsi="Cambria Math" w:cs="Times New Roman"/>
                  <w:sz w:val="28"/>
                  <w:szCs w:val="28"/>
                </w:rPr>
                <m:t>B</m:t>
              </m:r>
            </m:e>
            <m:sub>
              <m:r>
                <w:rPr>
                  <w:rFonts w:ascii="Cambria Math" w:eastAsia="Calibri" w:hAnsi="Cambria Math" w:cs="Times New Roman"/>
                  <w:sz w:val="28"/>
                  <w:szCs w:val="28"/>
                </w:rPr>
                <m:t>khm</m:t>
              </m:r>
            </m:sub>
          </m:sSub>
          <m:r>
            <m:rPr>
              <m:sty m:val="p"/>
            </m:rPr>
            <w:rPr>
              <w:rFonts w:ascii="Cambria Math" w:eastAsia="Calibri" w:hAnsi="Cambria Math" w:cs="Times New Roman"/>
              <w:sz w:val="28"/>
              <w:szCs w:val="28"/>
            </w:rPr>
            <m:t>=</m:t>
          </m:r>
          <m:sSub>
            <m:sSubPr>
              <m:ctrlPr>
                <w:rPr>
                  <w:rFonts w:ascii="Cambria Math" w:eastAsia="Calibri" w:hAnsi="Cambria Math" w:cs="Times New Roman"/>
                  <w:sz w:val="28"/>
                  <w:szCs w:val="28"/>
                </w:rPr>
              </m:ctrlPr>
            </m:sSubPr>
            <m:e>
              <m:r>
                <w:rPr>
                  <w:rFonts w:ascii="Cambria Math" w:eastAsia="Calibri" w:hAnsi="Cambria Math" w:cs="Times New Roman"/>
                  <w:sz w:val="28"/>
                  <w:szCs w:val="28"/>
                </w:rPr>
                <m:t>O</m:t>
              </m:r>
            </m:e>
            <m:sub>
              <m:r>
                <w:rPr>
                  <w:rFonts w:ascii="Cambria Math" w:eastAsia="Calibri" w:hAnsi="Cambria Math" w:cs="Times New Roman"/>
                  <w:sz w:val="28"/>
                  <w:szCs w:val="28"/>
                </w:rPr>
                <m:t>d</m:t>
              </m:r>
            </m:sub>
          </m:sSub>
          <m:r>
            <w:rPr>
              <w:rFonts w:ascii="Cambria Math" w:eastAsia="Calibri" w:hAnsi="Cambria Math" w:cs="Times New Roman"/>
              <w:sz w:val="28"/>
              <w:szCs w:val="28"/>
            </w:rPr>
            <m:t>×</m:t>
          </m:r>
          <m:sSub>
            <m:sSubPr>
              <m:ctrlPr>
                <w:rPr>
                  <w:rFonts w:ascii="Cambria Math" w:eastAsia="Calibri" w:hAnsi="Cambria Math" w:cs="Times New Roman"/>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khm</m:t>
              </m:r>
            </m:sub>
          </m:sSub>
          <m:r>
            <m:rPr>
              <m:sty m:val="p"/>
            </m:rPr>
            <w:rPr>
              <w:rFonts w:ascii="Cambria Math" w:eastAsia="Calibri" w:hAnsi="Cambria Math" w:cs="Times New Roman"/>
              <w:sz w:val="28"/>
              <w:szCs w:val="28"/>
            </w:rPr>
            <m:t>,</m:t>
          </m:r>
        </m:oMath>
      </m:oMathPara>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16"/>
          <w:szCs w:val="16"/>
        </w:r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где:</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sz w:val="28"/>
                <w:szCs w:val="28"/>
              </w:rPr>
            </m:ctrlPr>
          </m:sSubPr>
          <m:e>
            <m:r>
              <w:rPr>
                <w:rFonts w:ascii="Cambria Math" w:eastAsia="Calibri" w:hAnsi="Cambria Math" w:cs="Times New Roman"/>
                <w:sz w:val="28"/>
                <w:szCs w:val="28"/>
              </w:rPr>
              <m:t>B</m:t>
            </m:r>
          </m:e>
          <m:sub>
            <m:r>
              <w:rPr>
                <w:rFonts w:ascii="Cambria Math" w:eastAsia="Calibri" w:hAnsi="Cambria Math" w:cs="Times New Roman"/>
                <w:sz w:val="28"/>
                <w:szCs w:val="28"/>
              </w:rPr>
              <m:t>khm</m:t>
            </m:r>
          </m:sub>
        </m:sSub>
      </m:oMath>
      <w:r w:rsidR="00F72AA0" w:rsidRPr="00F72AA0">
        <w:rPr>
          <w:rFonts w:ascii="Times New Roman" w:eastAsia="Calibri" w:hAnsi="Times New Roman" w:cs="Times New Roman"/>
          <w:sz w:val="28"/>
          <w:szCs w:val="28"/>
        </w:rPr>
        <w:t xml:space="preserve"> </w:t>
      </w:r>
      <w:r w:rsidR="00F72AA0" w:rsidRPr="00F72AA0">
        <w:rPr>
          <w:rFonts w:ascii="Times New Roman" w:eastAsia="Times New Roman" w:hAnsi="Times New Roman" w:cs="Times New Roman"/>
          <w:sz w:val="28"/>
          <w:szCs w:val="28"/>
          <w:lang w:eastAsia="ru-RU"/>
        </w:rPr>
        <w:t>–</w:t>
      </w:r>
      <w:r w:rsidR="00F72AA0" w:rsidRPr="00F72AA0">
        <w:rPr>
          <w:rFonts w:ascii="Times New Roman" w:eastAsia="Calibri" w:hAnsi="Times New Roman" w:cs="Times New Roman"/>
          <w:sz w:val="28"/>
          <w:szCs w:val="28"/>
        </w:rPr>
        <w:t xml:space="preserve"> выплата компенсационного характера;</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i/>
                <w:sz w:val="28"/>
                <w:szCs w:val="28"/>
              </w:rPr>
            </m:ctrlPr>
          </m:sSubPr>
          <m:e>
            <m:r>
              <w:rPr>
                <w:rFonts w:ascii="Cambria Math" w:eastAsia="Calibri" w:hAnsi="Cambria Math" w:cs="Times New Roman"/>
                <w:sz w:val="28"/>
                <w:szCs w:val="28"/>
                <w:lang w:val="en-US"/>
              </w:rPr>
              <m:t>O</m:t>
            </m:r>
          </m:e>
          <m:sub>
            <m:r>
              <w:rPr>
                <w:rFonts w:ascii="Cambria Math" w:eastAsia="Calibri" w:hAnsi="Cambria Math" w:cs="Times New Roman"/>
                <w:sz w:val="28"/>
                <w:szCs w:val="28"/>
              </w:rPr>
              <m:t>d</m:t>
            </m:r>
          </m:sub>
        </m:sSub>
      </m:oMath>
      <w:r w:rsidR="00F72AA0" w:rsidRPr="00F72AA0">
        <w:rPr>
          <w:rFonts w:ascii="Times New Roman" w:eastAsia="Calibri" w:hAnsi="Times New Roman" w:cs="Times New Roman"/>
          <w:sz w:val="28"/>
          <w:szCs w:val="28"/>
        </w:rPr>
        <w:t xml:space="preserve"> </w:t>
      </w:r>
      <w:r w:rsidR="00F72AA0" w:rsidRPr="00F72AA0">
        <w:rPr>
          <w:rFonts w:ascii="Times New Roman" w:eastAsia="Times New Roman" w:hAnsi="Times New Roman" w:cs="Times New Roman"/>
          <w:sz w:val="28"/>
          <w:szCs w:val="28"/>
          <w:lang w:eastAsia="ru-RU"/>
        </w:rPr>
        <w:t>–</w:t>
      </w:r>
      <w:r w:rsidR="00F72AA0" w:rsidRPr="00F72AA0">
        <w:rPr>
          <w:rFonts w:ascii="Times New Roman" w:eastAsia="Calibri" w:hAnsi="Times New Roman" w:cs="Times New Roman"/>
          <w:sz w:val="28"/>
          <w:szCs w:val="28"/>
        </w:rPr>
        <w:t xml:space="preserve"> должностной оклад работников профессионально-квалификационных групп должностей медицинских и фармацевтических работников;</w:t>
      </w:r>
    </w:p>
    <w:p w:rsidR="00F72AA0" w:rsidRPr="00F72AA0" w:rsidRDefault="00471803"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m:oMath>
        <m:sSub>
          <m:sSubPr>
            <m:ctrlPr>
              <w:rPr>
                <w:rFonts w:ascii="Cambria Math" w:eastAsia="Calibri" w:hAnsi="Cambria Math" w:cs="Times New Roman"/>
                <w:sz w:val="28"/>
                <w:szCs w:val="28"/>
              </w:rPr>
            </m:ctrlPr>
          </m:sSubPr>
          <m:e>
            <m:r>
              <w:rPr>
                <w:rFonts w:ascii="Cambria Math" w:eastAsia="Calibri" w:hAnsi="Cambria Math" w:cs="Times New Roman"/>
                <w:sz w:val="28"/>
                <w:szCs w:val="28"/>
              </w:rPr>
              <m:t>D</m:t>
            </m:r>
          </m:e>
          <m:sub>
            <m:r>
              <w:rPr>
                <w:rFonts w:ascii="Cambria Math" w:eastAsia="Calibri" w:hAnsi="Cambria Math" w:cs="Times New Roman"/>
                <w:sz w:val="28"/>
                <w:szCs w:val="28"/>
              </w:rPr>
              <m:t>khm</m:t>
            </m:r>
          </m:sub>
        </m:sSub>
      </m:oMath>
      <w:r w:rsidR="00F72AA0" w:rsidRPr="00F72AA0">
        <w:rPr>
          <w:rFonts w:ascii="Times New Roman" w:eastAsia="Calibri" w:hAnsi="Times New Roman" w:cs="Times New Roman"/>
          <w:sz w:val="28"/>
          <w:szCs w:val="28"/>
        </w:rPr>
        <w:t xml:space="preserve"> </w:t>
      </w:r>
      <w:r w:rsidR="00F72AA0" w:rsidRPr="00F72AA0">
        <w:rPr>
          <w:rFonts w:ascii="Times New Roman" w:eastAsia="Times New Roman" w:hAnsi="Times New Roman" w:cs="Times New Roman"/>
          <w:sz w:val="28"/>
          <w:szCs w:val="28"/>
          <w:lang w:eastAsia="ru-RU"/>
        </w:rPr>
        <w:t>–</w:t>
      </w:r>
      <w:r w:rsidR="00F72AA0" w:rsidRPr="00F72AA0">
        <w:rPr>
          <w:rFonts w:ascii="Times New Roman" w:eastAsia="Calibri" w:hAnsi="Times New Roman" w:cs="Times New Roman"/>
          <w:sz w:val="28"/>
          <w:szCs w:val="28"/>
        </w:rPr>
        <w:t xml:space="preserve"> размер выплаты компенсационного характера за работу в дошкольных образовательных организациях для детей с ограниченными возможностями здоровья работникам профессионально-квалификационных групп должностей медицинских и фармацевтических работников равен 15 процентам.</w:t>
      </w:r>
    </w:p>
    <w:p w:rsidR="00F72AA0" w:rsidRPr="00F72AA0" w:rsidRDefault="00F72AA0" w:rsidP="00F72AA0">
      <w:pPr>
        <w:autoSpaceDE w:val="0"/>
        <w:autoSpaceDN w:val="0"/>
        <w:adjustRightInd w:val="0"/>
        <w:spacing w:after="0" w:line="240" w:lineRule="auto"/>
        <w:ind w:firstLine="708"/>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9. К выплатам компенсационного характера профессиональных квалификационных групп общеотраслевых профессий рабочих и служащих в образовательных организациях Республики Татарстан относятся:</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работникам, занятым на работах с вредными и (или) опасными условиями труда;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выплаты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и при выполнении работ в других условиях, отклоняющихся от нормальных).</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10. </w:t>
      </w:r>
      <w:proofErr w:type="gramStart"/>
      <w:r w:rsidRPr="00F72AA0">
        <w:rPr>
          <w:rFonts w:ascii="Times New Roman" w:eastAsia="Calibri" w:hAnsi="Times New Roman" w:cs="Times New Roman"/>
          <w:sz w:val="28"/>
          <w:szCs w:val="28"/>
        </w:rPr>
        <w:t>Выплаты компенсационного характера работникам, занятым на работах с вредными и (или) опасными условиями труда, и за работу в условиях, отклоняющихся от нормальных (совмещение профессий (должностей), сверхурочная работа, работа в ночное время, расширение зон обслуживания, увеличение объема работы или исполнение обязанностей временно отсутствующего работника без освобождения от работы, определенной трудовым договором, работа в выходные и нерабочие праздничные дни), устанавливаются в соответствии</w:t>
      </w:r>
      <w:proofErr w:type="gramEnd"/>
      <w:r w:rsidRPr="00F72AA0">
        <w:rPr>
          <w:rFonts w:ascii="Times New Roman" w:eastAsia="Calibri" w:hAnsi="Times New Roman" w:cs="Times New Roman"/>
          <w:sz w:val="28"/>
          <w:szCs w:val="28"/>
        </w:rPr>
        <w:t xml:space="preserve"> с законодательством и в пределах утвержденного </w:t>
      </w:r>
      <w:proofErr w:type="gramStart"/>
      <w:r w:rsidRPr="00F72AA0">
        <w:rPr>
          <w:rFonts w:ascii="Times New Roman" w:eastAsia="Calibri" w:hAnsi="Times New Roman" w:cs="Times New Roman"/>
          <w:sz w:val="28"/>
          <w:szCs w:val="28"/>
        </w:rPr>
        <w:t>фонда оплаты труда образовательных организаций Республики</w:t>
      </w:r>
      <w:proofErr w:type="gramEnd"/>
      <w:r w:rsidRPr="00F72AA0">
        <w:rPr>
          <w:rFonts w:ascii="Times New Roman" w:eastAsia="Calibri" w:hAnsi="Times New Roman" w:cs="Times New Roman"/>
          <w:sz w:val="28"/>
          <w:szCs w:val="28"/>
        </w:rPr>
        <w:t xml:space="preserve"> Татарстан на соответствующий финансовый год.</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Выплаты компенсационного характера, размеры и условия их осуществления устанавливаются коллективными договорами, соглашениями, </w:t>
      </w:r>
      <w:r w:rsidRPr="00F72AA0">
        <w:rPr>
          <w:rFonts w:ascii="Times New Roman" w:eastAsia="Calibri" w:hAnsi="Times New Roman" w:cs="Times New Roman"/>
          <w:sz w:val="28"/>
          <w:szCs w:val="28"/>
        </w:rPr>
        <w:lastRenderedPageBreak/>
        <w:t>локальными нормативными актами в соответствии с трудовым законодательством и иными нормативными правовыми актами, содержащими нормы трудового права, настоящим Положением.</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11. Выплаты за работу в условиях, отклоняющихся </w:t>
      </w:r>
      <w:proofErr w:type="gramStart"/>
      <w:r w:rsidRPr="00F72AA0">
        <w:rPr>
          <w:rFonts w:ascii="Times New Roman" w:eastAsia="Calibri" w:hAnsi="Times New Roman" w:cs="Times New Roman"/>
          <w:sz w:val="28"/>
          <w:szCs w:val="28"/>
        </w:rPr>
        <w:t>от</w:t>
      </w:r>
      <w:proofErr w:type="gramEnd"/>
      <w:r w:rsidRPr="00F72AA0">
        <w:rPr>
          <w:rFonts w:ascii="Times New Roman" w:eastAsia="Calibri" w:hAnsi="Times New Roman" w:cs="Times New Roman"/>
          <w:sz w:val="28"/>
          <w:szCs w:val="28"/>
        </w:rPr>
        <w:t xml:space="preserve"> нормальных, устанавливаются в следующих размерах:</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каждый час работы в ночное время оплачивается в повышенном размере по сравнению с работой в нормальных условиях, но не ниже размеров, установленных трудовым законодательством и иными нормативными правовыми актами, содержащими нормы трудового права;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в случае привлечения работника к работе в установленный ему графиком выходной день или нерабочий праздничный день работа оплачивается не менее чем в двойном размере;</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 xml:space="preserve">работникам, получающим должностной оклад, в размере не </w:t>
      </w:r>
      <w:proofErr w:type="gramStart"/>
      <w:r w:rsidRPr="00F72AA0">
        <w:rPr>
          <w:rFonts w:ascii="Times New Roman" w:eastAsia="Calibri" w:hAnsi="Times New Roman" w:cs="Times New Roman"/>
          <w:sz w:val="28"/>
          <w:szCs w:val="28"/>
        </w:rPr>
        <w:t>менее одинарной</w:t>
      </w:r>
      <w:proofErr w:type="gramEnd"/>
      <w:r w:rsidRPr="00F72AA0">
        <w:rPr>
          <w:rFonts w:ascii="Times New Roman" w:eastAsia="Calibri" w:hAnsi="Times New Roman" w:cs="Times New Roman"/>
          <w:sz w:val="28"/>
          <w:szCs w:val="28"/>
        </w:rPr>
        <w:t xml:space="preserve"> дневной или часовой базовой ставки сверх оклада, если работа в выходной и нерабочий праздничный день производилась в пределах месячной нормы рабочего времени, и в размере не менее двойной дневной или часовой ставки сверх базового оклада, если работа производилась сверх месячной нормы;</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по желанию работника, работавшего в выходной или нерабочий праздничный день, ему может быть предоставлен другой день отдыха. В этом случае работа в нерабочий праздничный день оплачивается в одинарном размере, а день отдыха оплате не подлежит;</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оплата труда работников, занятых на работах с вредными и (или) опасными условиями труда, устанавливается в повышенном размере по сравнению с окладами (должностными окладами), ставками заработной платы, установленными для различных видов работ с нормальными условиями труда, на основании специальной оценки условий труда в размере не менее 4 процентов базового оклада;</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sidRPr="00F72AA0">
        <w:rPr>
          <w:rFonts w:ascii="Times New Roman" w:eastAsia="Calibri" w:hAnsi="Times New Roman" w:cs="Times New Roman"/>
          <w:sz w:val="28"/>
          <w:szCs w:val="28"/>
        </w:rPr>
        <w:t>при совмещении профессий (должностей), расширении зон обслуживания, увеличении объема работы или исполнении обязанностей временно отсутствующего работника без освобождения от работы, определенной трудовым договором, работнику производится доплата, размер которой устанавливается по соглашению сторон трудового договора с учетом содержания и (или) объема дополнительной работы.</w:t>
      </w: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p>
    <w:p w:rsidR="00F72AA0" w:rsidRPr="00F72AA0" w:rsidRDefault="00F72AA0" w:rsidP="00F72AA0">
      <w:pPr>
        <w:autoSpaceDE w:val="0"/>
        <w:autoSpaceDN w:val="0"/>
        <w:adjustRightInd w:val="0"/>
        <w:spacing w:after="0" w:line="240" w:lineRule="auto"/>
        <w:ind w:firstLine="709"/>
        <w:jc w:val="both"/>
        <w:rPr>
          <w:rFonts w:ascii="Times New Roman" w:eastAsia="Calibri" w:hAnsi="Times New Roman" w:cs="Times New Roman"/>
          <w:sz w:val="16"/>
          <w:szCs w:val="16"/>
        </w:rPr>
      </w:pP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val="en-US" w:eastAsia="ru-RU"/>
        </w:rPr>
        <w:t>VII</w:t>
      </w:r>
      <w:r w:rsidRPr="00F72AA0">
        <w:rPr>
          <w:rFonts w:ascii="Times New Roman" w:eastAsia="Times New Roman" w:hAnsi="Times New Roman" w:cs="Times New Roman"/>
          <w:sz w:val="28"/>
          <w:szCs w:val="28"/>
          <w:lang w:eastAsia="ru-RU"/>
        </w:rPr>
        <w:t xml:space="preserve">. Порядок определения заработной платы </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руководителя организации, заместителя руководителя организации,</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главного бухгалтера</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16"/>
          <w:szCs w:val="16"/>
          <w:lang w:eastAsia="ru-RU"/>
        </w:rPr>
      </w:pP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1. Заработная плата руководителей организаций, их заместителей и главных бухгалтеров состоит из должностных окладов, выплат компенсационного и стимулирующего характера.</w:t>
      </w:r>
    </w:p>
    <w:p w:rsidR="00F72AA0" w:rsidRPr="00F72AA0" w:rsidRDefault="00F72AA0" w:rsidP="00CF1CAC">
      <w:pPr>
        <w:widowControl w:val="0"/>
        <w:autoSpaceDE w:val="0"/>
        <w:autoSpaceDN w:val="0"/>
        <w:spacing w:after="0" w:line="240" w:lineRule="auto"/>
        <w:ind w:firstLine="709"/>
        <w:jc w:val="both"/>
        <w:rPr>
          <w:rFonts w:ascii="Times New Roman" w:eastAsia="Times New Roman" w:hAnsi="Times New Roman" w:cs="Calibri"/>
          <w:sz w:val="28"/>
          <w:szCs w:val="28"/>
          <w:lang w:eastAsia="ru-RU"/>
        </w:rPr>
      </w:pPr>
      <w:r w:rsidRPr="00F72AA0">
        <w:rPr>
          <w:rFonts w:ascii="Times New Roman" w:eastAsia="Times New Roman" w:hAnsi="Times New Roman" w:cs="Times New Roman"/>
          <w:sz w:val="28"/>
          <w:szCs w:val="28"/>
          <w:lang w:eastAsia="ru-RU"/>
        </w:rPr>
        <w:t xml:space="preserve">2. Должностной оклад руководителя дошкольной образовательной организации устанавливается учредителем один раз в год на начало учебного года, в зависимости от группы по оплате труда </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Группа по оплате труда руководителя организации дошкольного </w:t>
      </w:r>
      <w:r w:rsidRPr="00F72AA0">
        <w:rPr>
          <w:rFonts w:ascii="Times New Roman" w:eastAsia="Times New Roman" w:hAnsi="Times New Roman" w:cs="Times New Roman"/>
          <w:sz w:val="28"/>
          <w:szCs w:val="28"/>
          <w:lang w:eastAsia="ru-RU"/>
        </w:rPr>
        <w:lastRenderedPageBreak/>
        <w:t>образования определяется в зависимости от численности воспитанников.</w:t>
      </w:r>
    </w:p>
    <w:p w:rsidR="00F72AA0" w:rsidRPr="00F72AA0" w:rsidRDefault="00F72AA0"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3. Должностные оклады заместителей руководителей и главных бухгалтеров дошкольной образовательной организации устанавливаются на 20 – 30 процентов ниже должностных окладов руководителей этих организаций.</w:t>
      </w:r>
    </w:p>
    <w:p w:rsidR="00F72AA0" w:rsidRPr="00F72AA0" w:rsidRDefault="00CF1CAC"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sidR="00F72AA0" w:rsidRPr="00F72AA0">
        <w:rPr>
          <w:rFonts w:ascii="Times New Roman" w:eastAsia="Times New Roman" w:hAnsi="Times New Roman" w:cs="Times New Roman"/>
          <w:sz w:val="28"/>
          <w:szCs w:val="28"/>
          <w:lang w:eastAsia="ru-RU"/>
        </w:rPr>
        <w:t xml:space="preserve">. Учредитель дошкольной образовательной организации может устанавливать руководителю дошкольной образовательной организации выплаты стимулирующего характера за качество выполняемых работ с учетом результатов деятельности, определенных на основании критериев эффективности деятельности. Выплаты стимулирующего характера руководителю дошкольной образовательной организации могут осуществляться ежемесячно, по итогам работы за год, за выполнение важных и особо важных заданий. </w:t>
      </w:r>
    </w:p>
    <w:p w:rsidR="00F72AA0" w:rsidRPr="00F72AA0" w:rsidRDefault="00CF1CAC" w:rsidP="00F72AA0">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00F72AA0" w:rsidRPr="00F72AA0">
        <w:rPr>
          <w:rFonts w:ascii="Times New Roman" w:eastAsia="Times New Roman" w:hAnsi="Times New Roman" w:cs="Times New Roman"/>
          <w:sz w:val="28"/>
          <w:szCs w:val="28"/>
          <w:lang w:eastAsia="ru-RU"/>
        </w:rPr>
        <w:t>. Руководитель дошкольной образовательной организации может устанавливать заместителям руководителя, главному бухгалтеру дошкольной образовательной организации выплаты стимулирующего характера за качество выполняемых работ с учетом результатов их деятельности, определенных на основании критериев эффективности их деятельности. Выплаты стимулирующего характера заместителям руководителя, главному бухгалтеру могут осуществляться ежемесячно, ежеквартально, по итогам работы за год, за выполнение важных и особо важных заданий. Предельный размер выплат стимулирующего характера заместителям руководителя, главному бухгалтеру устанавливается на уровне до 70 процентов выплат стимулирующего характера руководителя дошкольной образовательной организации.</w:t>
      </w:r>
    </w:p>
    <w:p w:rsidR="00F72AA0" w:rsidRPr="00F72AA0" w:rsidRDefault="00F72AA0" w:rsidP="00F72AA0">
      <w:pPr>
        <w:autoSpaceDE w:val="0"/>
        <w:autoSpaceDN w:val="0"/>
        <w:adjustRightInd w:val="0"/>
        <w:spacing w:after="0" w:line="240" w:lineRule="auto"/>
        <w:jc w:val="center"/>
        <w:rPr>
          <w:rFonts w:ascii="Times New Roman" w:eastAsia="Calibri" w:hAnsi="Times New Roman" w:cs="Times New Roman"/>
          <w:sz w:val="16"/>
          <w:szCs w:val="16"/>
        </w:rPr>
      </w:pPr>
    </w:p>
    <w:p w:rsidR="00F72AA0" w:rsidRPr="00F72AA0" w:rsidRDefault="00CF1CAC" w:rsidP="00F72AA0">
      <w:pPr>
        <w:autoSpaceDE w:val="0"/>
        <w:autoSpaceDN w:val="0"/>
        <w:adjustRightInd w:val="0"/>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6</w:t>
      </w:r>
      <w:r w:rsidR="00F72AA0" w:rsidRPr="00F72AA0">
        <w:rPr>
          <w:rFonts w:ascii="Times New Roman" w:eastAsia="Calibri" w:hAnsi="Times New Roman" w:cs="Times New Roman"/>
          <w:sz w:val="28"/>
          <w:szCs w:val="28"/>
        </w:rPr>
        <w:t xml:space="preserve">. Выплаты компенсационного характера устанавливаются для руководителя учреждения, его заместителей, главного бухгалтера дошкольной образовательной организации в соответствии с Трудовым </w:t>
      </w:r>
      <w:hyperlink r:id="rId35" w:history="1">
        <w:r w:rsidR="00F72AA0" w:rsidRPr="00F72AA0">
          <w:rPr>
            <w:rFonts w:ascii="Times New Roman" w:eastAsia="Calibri" w:hAnsi="Times New Roman" w:cs="Times New Roman"/>
            <w:sz w:val="28"/>
            <w:szCs w:val="28"/>
          </w:rPr>
          <w:t>кодексом</w:t>
        </w:r>
      </w:hyperlink>
      <w:r w:rsidR="00F72AA0" w:rsidRPr="00F72AA0">
        <w:rPr>
          <w:rFonts w:ascii="Times New Roman" w:eastAsia="Calibri" w:hAnsi="Times New Roman" w:cs="Times New Roman"/>
          <w:sz w:val="28"/>
          <w:szCs w:val="28"/>
        </w:rPr>
        <w:t xml:space="preserve"> Российской Федерации.</w:t>
      </w:r>
    </w:p>
    <w:p w:rsidR="00F72AA0" w:rsidRPr="00F72AA0" w:rsidRDefault="00F72AA0" w:rsidP="00F72AA0">
      <w:pPr>
        <w:autoSpaceDE w:val="0"/>
        <w:autoSpaceDN w:val="0"/>
        <w:adjustRightInd w:val="0"/>
        <w:spacing w:after="0" w:line="240" w:lineRule="auto"/>
        <w:ind w:firstLine="709"/>
        <w:jc w:val="center"/>
        <w:rPr>
          <w:rFonts w:ascii="Times New Roman" w:eastAsia="Calibri" w:hAnsi="Times New Roman" w:cs="Times New Roman"/>
          <w:sz w:val="16"/>
          <w:szCs w:val="16"/>
        </w:rPr>
      </w:pP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bookmarkStart w:id="10" w:name="P2369"/>
      <w:bookmarkEnd w:id="10"/>
      <w:r w:rsidRPr="00F72AA0">
        <w:rPr>
          <w:rFonts w:ascii="Times New Roman" w:eastAsia="Times New Roman" w:hAnsi="Times New Roman" w:cs="Times New Roman"/>
          <w:sz w:val="28"/>
          <w:szCs w:val="28"/>
          <w:lang w:val="en-US" w:eastAsia="ru-RU"/>
        </w:rPr>
        <w:t>VIII</w:t>
      </w:r>
      <w:r w:rsidRPr="00F72AA0">
        <w:rPr>
          <w:rFonts w:ascii="Times New Roman" w:eastAsia="Times New Roman" w:hAnsi="Times New Roman" w:cs="Times New Roman"/>
          <w:sz w:val="28"/>
          <w:szCs w:val="28"/>
          <w:lang w:eastAsia="ru-RU"/>
        </w:rPr>
        <w:t xml:space="preserve">. Порядок формирования фонда оплаты труда дошкольной </w:t>
      </w:r>
    </w:p>
    <w:p w:rsidR="00F72AA0" w:rsidRPr="00F72AA0" w:rsidRDefault="00F72AA0" w:rsidP="00F72AA0">
      <w:pPr>
        <w:widowControl w:val="0"/>
        <w:autoSpaceDE w:val="0"/>
        <w:autoSpaceDN w:val="0"/>
        <w:spacing w:after="0" w:line="240" w:lineRule="auto"/>
        <w:jc w:val="center"/>
        <w:outlineLvl w:val="1"/>
        <w:rPr>
          <w:rFonts w:ascii="Times New Roman" w:eastAsia="Times New Roman" w:hAnsi="Times New Roman" w:cs="Times New Roman"/>
          <w:sz w:val="28"/>
          <w:szCs w:val="28"/>
          <w:lang w:eastAsia="ru-RU"/>
        </w:rPr>
      </w:pPr>
      <w:r w:rsidRPr="00F72AA0">
        <w:rPr>
          <w:rFonts w:ascii="Times New Roman" w:eastAsia="Times New Roman" w:hAnsi="Times New Roman" w:cs="Times New Roman"/>
          <w:sz w:val="28"/>
          <w:szCs w:val="28"/>
          <w:lang w:eastAsia="ru-RU"/>
        </w:rPr>
        <w:t xml:space="preserve">образовательной организации </w:t>
      </w:r>
    </w:p>
    <w:p w:rsidR="00F72AA0" w:rsidRPr="00F72AA0" w:rsidRDefault="00F72AA0" w:rsidP="00F72AA0">
      <w:pPr>
        <w:widowControl w:val="0"/>
        <w:autoSpaceDE w:val="0"/>
        <w:autoSpaceDN w:val="0"/>
        <w:spacing w:after="0" w:line="240" w:lineRule="auto"/>
        <w:ind w:firstLine="709"/>
        <w:jc w:val="center"/>
        <w:rPr>
          <w:rFonts w:ascii="Times New Roman" w:eastAsia="Times New Roman" w:hAnsi="Times New Roman" w:cs="Times New Roman"/>
          <w:sz w:val="16"/>
          <w:szCs w:val="16"/>
          <w:lang w:eastAsia="ru-RU"/>
        </w:rPr>
      </w:pPr>
    </w:p>
    <w:p w:rsidR="00F72AA0" w:rsidRPr="00F72AA0" w:rsidRDefault="00F72AA0" w:rsidP="00CF1CAC">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rPr>
      </w:pPr>
      <w:r w:rsidRPr="00F72AA0">
        <w:rPr>
          <w:rFonts w:ascii="Times New Roman" w:eastAsia="Times New Roman" w:hAnsi="Times New Roman" w:cs="Times New Roman"/>
          <w:color w:val="000000"/>
          <w:sz w:val="28"/>
          <w:szCs w:val="28"/>
          <w:lang w:eastAsia="ru-RU"/>
        </w:rPr>
        <w:t>1. Формирование фонда оплаты труда дошкольной образовательной организации осуществляется в пределах объема средств дошкольной образовательной организации на текущий финансовый год, определенного в соответствии с нормативами, количеством оказываемых услуг, и отражается в плане финансово-хозяйственной деятельности дошкольной образовательной организации.</w:t>
      </w:r>
    </w:p>
    <w:sectPr w:rsidR="00F72AA0" w:rsidRPr="00F72AA0" w:rsidSect="00C31652">
      <w:pgSz w:w="11905" w:h="16838"/>
      <w:pgMar w:top="1134" w:right="851" w:bottom="1134" w:left="1134" w:header="709" w:footer="0" w:gutter="0"/>
      <w:pgNumType w:start="20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64A8" w:rsidRDefault="005B64A8" w:rsidP="00F72AA0">
      <w:pPr>
        <w:spacing w:after="0" w:line="240" w:lineRule="auto"/>
      </w:pPr>
      <w:r>
        <w:separator/>
      </w:r>
    </w:p>
  </w:endnote>
  <w:endnote w:type="continuationSeparator" w:id="0">
    <w:p w:rsidR="005B64A8" w:rsidRDefault="005B64A8" w:rsidP="00F72AA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3377488"/>
    </w:sdtPr>
    <w:sdtContent>
      <w:p w:rsidR="00DD16FC" w:rsidRDefault="00DD16FC">
        <w:pPr>
          <w:pStyle w:val="a9"/>
          <w:jc w:val="center"/>
        </w:pPr>
        <w:fldSimple w:instr="PAGE   \* MERGEFORMAT">
          <w:r w:rsidR="004F0EC9">
            <w:rPr>
              <w:noProof/>
            </w:rPr>
            <w:t>206</w:t>
          </w:r>
        </w:fldSimple>
      </w:p>
    </w:sdtContent>
  </w:sdt>
  <w:p w:rsidR="00DD16FC" w:rsidRDefault="00DD16FC">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17024788"/>
    </w:sdtPr>
    <w:sdtContent>
      <w:p w:rsidR="00DD16FC" w:rsidRDefault="00DD16FC">
        <w:pPr>
          <w:pStyle w:val="a9"/>
          <w:jc w:val="center"/>
        </w:pPr>
        <w:fldSimple w:instr="PAGE   \* MERGEFORMAT">
          <w:r>
            <w:rPr>
              <w:noProof/>
            </w:rPr>
            <w:t>201</w:t>
          </w:r>
        </w:fldSimple>
      </w:p>
    </w:sdtContent>
  </w:sdt>
  <w:p w:rsidR="00DD16FC" w:rsidRDefault="00DD16FC">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64A8" w:rsidRDefault="005B64A8" w:rsidP="00F72AA0">
      <w:pPr>
        <w:spacing w:after="0" w:line="240" w:lineRule="auto"/>
      </w:pPr>
      <w:r>
        <w:separator/>
      </w:r>
    </w:p>
  </w:footnote>
  <w:footnote w:type="continuationSeparator" w:id="0">
    <w:p w:rsidR="005B64A8" w:rsidRDefault="005B64A8" w:rsidP="00F72AA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16FC" w:rsidRPr="00542A8F" w:rsidRDefault="00DD16FC">
    <w:pPr>
      <w:pStyle w:val="a7"/>
      <w:jc w:val="center"/>
      <w:rPr>
        <w:rFonts w:ascii="Times New Roman" w:hAnsi="Times New Roman"/>
        <w:sz w:val="28"/>
        <w:szCs w:val="2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16FC" w:rsidRDefault="00DD16FC" w:rsidP="00860F9E">
    <w:pPr>
      <w:pStyle w:val="a7"/>
    </w:pPr>
  </w:p>
  <w:p w:rsidR="00DD16FC" w:rsidRDefault="00DD16FC">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16FC" w:rsidRPr="00182AD5" w:rsidRDefault="00DD16FC">
    <w:pPr>
      <w:pStyle w:val="a7"/>
      <w:jc w:val="center"/>
      <w:rPr>
        <w:rFonts w:ascii="Times New Roman" w:hAnsi="Times New Roman"/>
        <w:sz w:val="28"/>
        <w:szCs w:val="28"/>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16FC" w:rsidRPr="00B73862" w:rsidRDefault="00DD16FC">
    <w:pPr>
      <w:pStyle w:val="a7"/>
      <w:jc w:val="center"/>
      <w:rPr>
        <w:rFonts w:ascii="Times New Roman" w:hAnsi="Times New Roman"/>
        <w:sz w:val="28"/>
        <w:szCs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606A1"/>
    <w:multiLevelType w:val="multilevel"/>
    <w:tmpl w:val="15BC2568"/>
    <w:lvl w:ilvl="0">
      <w:start w:val="3"/>
      <w:numFmt w:val="decimal"/>
      <w:lvlText w:val="%1."/>
      <w:lvlJc w:val="left"/>
      <w:pPr>
        <w:ind w:left="675" w:hanging="675"/>
      </w:pPr>
      <w:rPr>
        <w:rFonts w:hint="default"/>
      </w:rPr>
    </w:lvl>
    <w:lvl w:ilvl="1">
      <w:start w:val="2"/>
      <w:numFmt w:val="decimal"/>
      <w:lvlText w:val="%1.%2."/>
      <w:lvlJc w:val="left"/>
      <w:pPr>
        <w:ind w:left="1003" w:hanging="720"/>
      </w:pPr>
      <w:rPr>
        <w:rFonts w:hint="default"/>
      </w:rPr>
    </w:lvl>
    <w:lvl w:ilvl="2">
      <w:start w:val="3"/>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
    <w:nsid w:val="01B93D2D"/>
    <w:multiLevelType w:val="multilevel"/>
    <w:tmpl w:val="6B8E8FAA"/>
    <w:lvl w:ilvl="0">
      <w:start w:val="1"/>
      <w:numFmt w:val="decimal"/>
      <w:lvlText w:val="%1."/>
      <w:lvlJc w:val="left"/>
      <w:pPr>
        <w:ind w:left="420" w:hanging="420"/>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
    <w:nsid w:val="057F19DC"/>
    <w:multiLevelType w:val="multilevel"/>
    <w:tmpl w:val="415CDA8C"/>
    <w:lvl w:ilvl="0">
      <w:start w:val="1"/>
      <w:numFmt w:val="decimal"/>
      <w:lvlText w:val="%1."/>
      <w:lvlJc w:val="left"/>
      <w:pPr>
        <w:ind w:left="786" w:hanging="360"/>
      </w:pPr>
      <w:rPr>
        <w:rFonts w:hint="default"/>
      </w:rPr>
    </w:lvl>
    <w:lvl w:ilvl="1">
      <w:start w:val="1"/>
      <w:numFmt w:val="decimal"/>
      <w:isLgl/>
      <w:lvlText w:val="%1.%2."/>
      <w:lvlJc w:val="left"/>
      <w:pPr>
        <w:ind w:left="2705" w:hanging="720"/>
      </w:pPr>
      <w:rPr>
        <w:rFonts w:hint="default"/>
        <w:b w:val="0"/>
        <w:sz w:val="28"/>
        <w:szCs w:val="28"/>
      </w:rPr>
    </w:lvl>
    <w:lvl w:ilvl="2">
      <w:start w:val="1"/>
      <w:numFmt w:val="decimal"/>
      <w:isLgl/>
      <w:lvlText w:val="%1.%2.%3."/>
      <w:lvlJc w:val="left"/>
      <w:pPr>
        <w:ind w:left="1997"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
    <w:nsid w:val="0C136BC8"/>
    <w:multiLevelType w:val="multilevel"/>
    <w:tmpl w:val="5BC05482"/>
    <w:lvl w:ilvl="0">
      <w:start w:val="5"/>
      <w:numFmt w:val="decimal"/>
      <w:lvlText w:val="%1."/>
      <w:lvlJc w:val="left"/>
      <w:pPr>
        <w:ind w:left="675" w:hanging="675"/>
      </w:pPr>
      <w:rPr>
        <w:rFonts w:hint="default"/>
      </w:rPr>
    </w:lvl>
    <w:lvl w:ilvl="1">
      <w:start w:val="7"/>
      <w:numFmt w:val="decimal"/>
      <w:lvlText w:val="%1.%2."/>
      <w:lvlJc w:val="left"/>
      <w:pPr>
        <w:ind w:left="1287" w:hanging="720"/>
      </w:pPr>
      <w:rPr>
        <w:rFonts w:hint="default"/>
      </w:rPr>
    </w:lvl>
    <w:lvl w:ilvl="2">
      <w:start w:val="4"/>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
    <w:nsid w:val="0C746F04"/>
    <w:multiLevelType w:val="multilevel"/>
    <w:tmpl w:val="8A24235E"/>
    <w:lvl w:ilvl="0">
      <w:start w:val="3"/>
      <w:numFmt w:val="decimal"/>
      <w:lvlText w:val="%1."/>
      <w:lvlJc w:val="left"/>
      <w:pPr>
        <w:ind w:left="675" w:hanging="6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0DE07D7A"/>
    <w:multiLevelType w:val="hybridMultilevel"/>
    <w:tmpl w:val="F71ED51C"/>
    <w:lvl w:ilvl="0" w:tplc="1ABA962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11E11546"/>
    <w:multiLevelType w:val="hybridMultilevel"/>
    <w:tmpl w:val="82E2B8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77811FC"/>
    <w:multiLevelType w:val="multilevel"/>
    <w:tmpl w:val="92F2CB0C"/>
    <w:lvl w:ilvl="0">
      <w:start w:val="1"/>
      <w:numFmt w:val="decimal"/>
      <w:lvlText w:val="%1."/>
      <w:lvlJc w:val="left"/>
      <w:pPr>
        <w:ind w:left="4755" w:hanging="360"/>
      </w:pPr>
      <w:rPr>
        <w:rFonts w:hint="default"/>
      </w:rPr>
    </w:lvl>
    <w:lvl w:ilvl="1">
      <w:start w:val="1"/>
      <w:numFmt w:val="decimal"/>
      <w:isLgl/>
      <w:lvlText w:val="%1.%2."/>
      <w:lvlJc w:val="left"/>
      <w:pPr>
        <w:ind w:left="1855" w:hanging="720"/>
      </w:pPr>
      <w:rPr>
        <w:rFonts w:hint="default"/>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nsid w:val="1B3E42E9"/>
    <w:multiLevelType w:val="hybridMultilevel"/>
    <w:tmpl w:val="7E74AB90"/>
    <w:lvl w:ilvl="0" w:tplc="5136EB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1C2C03F5"/>
    <w:multiLevelType w:val="multilevel"/>
    <w:tmpl w:val="3B3853C2"/>
    <w:lvl w:ilvl="0">
      <w:start w:val="1"/>
      <w:numFmt w:val="decimal"/>
      <w:lvlText w:val="%1."/>
      <w:lvlJc w:val="left"/>
      <w:pPr>
        <w:ind w:left="1069" w:hanging="360"/>
      </w:pPr>
      <w:rPr>
        <w:rFonts w:hint="default"/>
      </w:rPr>
    </w:lvl>
    <w:lvl w:ilvl="1">
      <w:start w:val="3"/>
      <w:numFmt w:val="decimal"/>
      <w:isLgl/>
      <w:lvlText w:val="%1.%2."/>
      <w:lvlJc w:val="left"/>
      <w:pPr>
        <w:ind w:left="1789" w:hanging="72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869" w:hanging="108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949" w:hanging="1440"/>
      </w:pPr>
      <w:rPr>
        <w:rFonts w:hint="default"/>
      </w:rPr>
    </w:lvl>
    <w:lvl w:ilvl="6">
      <w:start w:val="1"/>
      <w:numFmt w:val="decimal"/>
      <w:isLgl/>
      <w:lvlText w:val="%1.%2.%3.%4.%5.%6.%7."/>
      <w:lvlJc w:val="left"/>
      <w:pPr>
        <w:ind w:left="4669" w:hanging="1800"/>
      </w:pPr>
      <w:rPr>
        <w:rFonts w:hint="default"/>
      </w:rPr>
    </w:lvl>
    <w:lvl w:ilvl="7">
      <w:start w:val="1"/>
      <w:numFmt w:val="decimal"/>
      <w:isLgl/>
      <w:lvlText w:val="%1.%2.%3.%4.%5.%6.%7.%8."/>
      <w:lvlJc w:val="left"/>
      <w:pPr>
        <w:ind w:left="5029" w:hanging="1800"/>
      </w:pPr>
      <w:rPr>
        <w:rFonts w:hint="default"/>
      </w:rPr>
    </w:lvl>
    <w:lvl w:ilvl="8">
      <w:start w:val="1"/>
      <w:numFmt w:val="decimal"/>
      <w:isLgl/>
      <w:lvlText w:val="%1.%2.%3.%4.%5.%6.%7.%8.%9."/>
      <w:lvlJc w:val="left"/>
      <w:pPr>
        <w:ind w:left="5749" w:hanging="2160"/>
      </w:pPr>
      <w:rPr>
        <w:rFonts w:hint="default"/>
      </w:rPr>
    </w:lvl>
  </w:abstractNum>
  <w:abstractNum w:abstractNumId="10">
    <w:nsid w:val="1CAE6B9B"/>
    <w:multiLevelType w:val="multilevel"/>
    <w:tmpl w:val="6CB85B14"/>
    <w:lvl w:ilvl="0">
      <w:start w:val="6"/>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2"/>
      <w:numFmt w:val="decimal"/>
      <w:isLgl/>
      <w:lvlText w:val="%1.%2.%3."/>
      <w:lvlJc w:val="left"/>
      <w:pPr>
        <w:ind w:left="1288"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1">
    <w:nsid w:val="1F955587"/>
    <w:multiLevelType w:val="hybridMultilevel"/>
    <w:tmpl w:val="379E01B4"/>
    <w:lvl w:ilvl="0" w:tplc="B972DEFE">
      <w:start w:val="2"/>
      <w:numFmt w:val="decimal"/>
      <w:lvlText w:val="%1."/>
      <w:lvlJc w:val="left"/>
      <w:pPr>
        <w:ind w:left="1069" w:hanging="360"/>
      </w:pPr>
      <w:rPr>
        <w:rFonts w:eastAsia="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38D2008"/>
    <w:multiLevelType w:val="multilevel"/>
    <w:tmpl w:val="92F2CB0C"/>
    <w:lvl w:ilvl="0">
      <w:start w:val="1"/>
      <w:numFmt w:val="decimal"/>
      <w:lvlText w:val="%1."/>
      <w:lvlJc w:val="left"/>
      <w:pPr>
        <w:ind w:left="4755" w:hanging="360"/>
      </w:pPr>
      <w:rPr>
        <w:rFonts w:hint="default"/>
      </w:rPr>
    </w:lvl>
    <w:lvl w:ilvl="1">
      <w:start w:val="1"/>
      <w:numFmt w:val="decimal"/>
      <w:isLgl/>
      <w:lvlText w:val="%1.%2."/>
      <w:lvlJc w:val="left"/>
      <w:pPr>
        <w:ind w:left="1855" w:hanging="720"/>
      </w:pPr>
      <w:rPr>
        <w:rFonts w:hint="default"/>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nsid w:val="240A5E6E"/>
    <w:multiLevelType w:val="hybridMultilevel"/>
    <w:tmpl w:val="EDECF8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3B42CEE"/>
    <w:multiLevelType w:val="hybridMultilevel"/>
    <w:tmpl w:val="6D107B84"/>
    <w:lvl w:ilvl="0" w:tplc="6D0CDC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4F962AE"/>
    <w:multiLevelType w:val="hybridMultilevel"/>
    <w:tmpl w:val="E39A286E"/>
    <w:lvl w:ilvl="0" w:tplc="2628357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388E51A4"/>
    <w:multiLevelType w:val="multilevel"/>
    <w:tmpl w:val="9D16DF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3B183957"/>
    <w:multiLevelType w:val="hybridMultilevel"/>
    <w:tmpl w:val="097E748E"/>
    <w:lvl w:ilvl="0" w:tplc="523E890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3EC24F5B"/>
    <w:multiLevelType w:val="hybridMultilevel"/>
    <w:tmpl w:val="F788C78A"/>
    <w:lvl w:ilvl="0" w:tplc="B3EA8B8C">
      <w:start w:val="2"/>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9">
    <w:nsid w:val="40454B87"/>
    <w:multiLevelType w:val="multilevel"/>
    <w:tmpl w:val="62889114"/>
    <w:lvl w:ilvl="0">
      <w:start w:val="3"/>
      <w:numFmt w:val="decimal"/>
      <w:lvlText w:val="%1."/>
      <w:lvlJc w:val="left"/>
      <w:pPr>
        <w:ind w:left="435" w:hanging="435"/>
      </w:pPr>
      <w:rPr>
        <w:rFonts w:hint="default"/>
      </w:rPr>
    </w:lvl>
    <w:lvl w:ilvl="1">
      <w:start w:val="4"/>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0">
    <w:nsid w:val="40AC4C2B"/>
    <w:multiLevelType w:val="multilevel"/>
    <w:tmpl w:val="9D16DF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44DF69E2"/>
    <w:multiLevelType w:val="hybridMultilevel"/>
    <w:tmpl w:val="D7D0CEFA"/>
    <w:lvl w:ilvl="0" w:tplc="B048711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458E185A"/>
    <w:multiLevelType w:val="multilevel"/>
    <w:tmpl w:val="415CDA8C"/>
    <w:lvl w:ilvl="0">
      <w:start w:val="1"/>
      <w:numFmt w:val="decimal"/>
      <w:lvlText w:val="%1."/>
      <w:lvlJc w:val="left"/>
      <w:pPr>
        <w:ind w:left="786" w:hanging="360"/>
      </w:pPr>
      <w:rPr>
        <w:rFonts w:hint="default"/>
      </w:rPr>
    </w:lvl>
    <w:lvl w:ilvl="1">
      <w:start w:val="1"/>
      <w:numFmt w:val="decimal"/>
      <w:isLgl/>
      <w:lvlText w:val="%1.%2."/>
      <w:lvlJc w:val="left"/>
      <w:pPr>
        <w:ind w:left="2705" w:hanging="720"/>
      </w:pPr>
      <w:rPr>
        <w:rFonts w:hint="default"/>
        <w:b w:val="0"/>
        <w:sz w:val="28"/>
        <w:szCs w:val="28"/>
      </w:rPr>
    </w:lvl>
    <w:lvl w:ilvl="2">
      <w:start w:val="1"/>
      <w:numFmt w:val="decimal"/>
      <w:isLgl/>
      <w:lvlText w:val="%1.%2.%3."/>
      <w:lvlJc w:val="left"/>
      <w:pPr>
        <w:ind w:left="1571"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3">
    <w:nsid w:val="47C6380D"/>
    <w:multiLevelType w:val="hybridMultilevel"/>
    <w:tmpl w:val="30689132"/>
    <w:lvl w:ilvl="0" w:tplc="A57ABC60">
      <w:start w:val="4"/>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4">
    <w:nsid w:val="4AA613D7"/>
    <w:multiLevelType w:val="hybridMultilevel"/>
    <w:tmpl w:val="3D5099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B4A0B15"/>
    <w:multiLevelType w:val="multilevel"/>
    <w:tmpl w:val="9D16DF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nsid w:val="4CB61782"/>
    <w:multiLevelType w:val="multilevel"/>
    <w:tmpl w:val="415CDA8C"/>
    <w:lvl w:ilvl="0">
      <w:start w:val="1"/>
      <w:numFmt w:val="decimal"/>
      <w:lvlText w:val="%1."/>
      <w:lvlJc w:val="left"/>
      <w:pPr>
        <w:ind w:left="786" w:hanging="360"/>
      </w:pPr>
      <w:rPr>
        <w:rFonts w:hint="default"/>
      </w:rPr>
    </w:lvl>
    <w:lvl w:ilvl="1">
      <w:start w:val="1"/>
      <w:numFmt w:val="decimal"/>
      <w:isLgl/>
      <w:lvlText w:val="%1.%2."/>
      <w:lvlJc w:val="left"/>
      <w:pPr>
        <w:ind w:left="2705" w:hanging="720"/>
      </w:pPr>
      <w:rPr>
        <w:rFonts w:hint="default"/>
        <w:b w:val="0"/>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7">
    <w:nsid w:val="4D312237"/>
    <w:multiLevelType w:val="hybridMultilevel"/>
    <w:tmpl w:val="BA12B7D0"/>
    <w:lvl w:ilvl="0" w:tplc="4B3EF6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F9D7D14"/>
    <w:multiLevelType w:val="hybridMultilevel"/>
    <w:tmpl w:val="7FCEA0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5F437DA"/>
    <w:multiLevelType w:val="multilevel"/>
    <w:tmpl w:val="415CDA8C"/>
    <w:lvl w:ilvl="0">
      <w:start w:val="1"/>
      <w:numFmt w:val="decimal"/>
      <w:lvlText w:val="%1."/>
      <w:lvlJc w:val="left"/>
      <w:pPr>
        <w:ind w:left="786" w:hanging="360"/>
      </w:pPr>
      <w:rPr>
        <w:rFonts w:hint="default"/>
      </w:rPr>
    </w:lvl>
    <w:lvl w:ilvl="1">
      <w:start w:val="1"/>
      <w:numFmt w:val="decimal"/>
      <w:isLgl/>
      <w:lvlText w:val="%1.%2."/>
      <w:lvlJc w:val="left"/>
      <w:pPr>
        <w:ind w:left="2705" w:hanging="720"/>
      </w:pPr>
      <w:rPr>
        <w:rFonts w:hint="default"/>
        <w:b w:val="0"/>
        <w:sz w:val="28"/>
        <w:szCs w:val="28"/>
      </w:rPr>
    </w:lvl>
    <w:lvl w:ilvl="2">
      <w:start w:val="1"/>
      <w:numFmt w:val="decimal"/>
      <w:isLgl/>
      <w:lvlText w:val="%1.%2.%3."/>
      <w:lvlJc w:val="left"/>
      <w:pPr>
        <w:ind w:left="1855"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0">
    <w:nsid w:val="58B02018"/>
    <w:multiLevelType w:val="hybridMultilevel"/>
    <w:tmpl w:val="166C900A"/>
    <w:lvl w:ilvl="0" w:tplc="073AAE1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nsid w:val="59583EBB"/>
    <w:multiLevelType w:val="multilevel"/>
    <w:tmpl w:val="415CDA8C"/>
    <w:lvl w:ilvl="0">
      <w:start w:val="1"/>
      <w:numFmt w:val="decimal"/>
      <w:lvlText w:val="%1."/>
      <w:lvlJc w:val="left"/>
      <w:pPr>
        <w:ind w:left="786" w:hanging="360"/>
      </w:pPr>
      <w:rPr>
        <w:rFonts w:hint="default"/>
      </w:rPr>
    </w:lvl>
    <w:lvl w:ilvl="1">
      <w:start w:val="1"/>
      <w:numFmt w:val="decimal"/>
      <w:isLgl/>
      <w:lvlText w:val="%1.%2."/>
      <w:lvlJc w:val="left"/>
      <w:pPr>
        <w:ind w:left="2705" w:hanging="720"/>
      </w:pPr>
      <w:rPr>
        <w:rFonts w:hint="default"/>
        <w:b w:val="0"/>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2">
    <w:nsid w:val="59B078D1"/>
    <w:multiLevelType w:val="hybridMultilevel"/>
    <w:tmpl w:val="9F7E4458"/>
    <w:lvl w:ilvl="0" w:tplc="2628357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5CAD31FA"/>
    <w:multiLevelType w:val="multilevel"/>
    <w:tmpl w:val="E590475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4">
    <w:nsid w:val="5D4D26FC"/>
    <w:multiLevelType w:val="multilevel"/>
    <w:tmpl w:val="81B0B542"/>
    <w:lvl w:ilvl="0">
      <w:start w:val="3"/>
      <w:numFmt w:val="decimal"/>
      <w:lvlText w:val="%1."/>
      <w:lvlJc w:val="left"/>
      <w:pPr>
        <w:ind w:left="450" w:hanging="450"/>
      </w:pPr>
      <w:rPr>
        <w:rFonts w:hint="default"/>
      </w:rPr>
    </w:lvl>
    <w:lvl w:ilvl="1">
      <w:start w:val="6"/>
      <w:numFmt w:val="decimal"/>
      <w:lvlText w:val="%1.%2."/>
      <w:lvlJc w:val="left"/>
      <w:pPr>
        <w:ind w:left="2705" w:hanging="72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7035" w:hanging="1080"/>
      </w:pPr>
      <w:rPr>
        <w:rFonts w:hint="default"/>
      </w:rPr>
    </w:lvl>
    <w:lvl w:ilvl="4">
      <w:start w:val="1"/>
      <w:numFmt w:val="decimal"/>
      <w:lvlText w:val="%1.%2.%3.%4.%5."/>
      <w:lvlJc w:val="left"/>
      <w:pPr>
        <w:ind w:left="9020" w:hanging="1080"/>
      </w:pPr>
      <w:rPr>
        <w:rFonts w:hint="default"/>
      </w:rPr>
    </w:lvl>
    <w:lvl w:ilvl="5">
      <w:start w:val="1"/>
      <w:numFmt w:val="decimal"/>
      <w:lvlText w:val="%1.%2.%3.%4.%5.%6."/>
      <w:lvlJc w:val="left"/>
      <w:pPr>
        <w:ind w:left="11365" w:hanging="1440"/>
      </w:pPr>
      <w:rPr>
        <w:rFonts w:hint="default"/>
      </w:rPr>
    </w:lvl>
    <w:lvl w:ilvl="6">
      <w:start w:val="1"/>
      <w:numFmt w:val="decimal"/>
      <w:lvlText w:val="%1.%2.%3.%4.%5.%6.%7."/>
      <w:lvlJc w:val="left"/>
      <w:pPr>
        <w:ind w:left="13710" w:hanging="1800"/>
      </w:pPr>
      <w:rPr>
        <w:rFonts w:hint="default"/>
      </w:rPr>
    </w:lvl>
    <w:lvl w:ilvl="7">
      <w:start w:val="1"/>
      <w:numFmt w:val="decimal"/>
      <w:lvlText w:val="%1.%2.%3.%4.%5.%6.%7.%8."/>
      <w:lvlJc w:val="left"/>
      <w:pPr>
        <w:ind w:left="15695" w:hanging="1800"/>
      </w:pPr>
      <w:rPr>
        <w:rFonts w:hint="default"/>
      </w:rPr>
    </w:lvl>
    <w:lvl w:ilvl="8">
      <w:start w:val="1"/>
      <w:numFmt w:val="decimal"/>
      <w:lvlText w:val="%1.%2.%3.%4.%5.%6.%7.%8.%9."/>
      <w:lvlJc w:val="left"/>
      <w:pPr>
        <w:ind w:left="18040" w:hanging="2160"/>
      </w:pPr>
      <w:rPr>
        <w:rFonts w:hint="default"/>
      </w:rPr>
    </w:lvl>
  </w:abstractNum>
  <w:abstractNum w:abstractNumId="35">
    <w:nsid w:val="5D985613"/>
    <w:multiLevelType w:val="multilevel"/>
    <w:tmpl w:val="F4D4EEC6"/>
    <w:lvl w:ilvl="0">
      <w:start w:val="1"/>
      <w:numFmt w:val="decimal"/>
      <w:lvlText w:val="%1."/>
      <w:lvlJc w:val="left"/>
      <w:pPr>
        <w:ind w:left="720" w:hanging="360"/>
      </w:pPr>
      <w:rPr>
        <w:rFonts w:hint="default"/>
      </w:rPr>
    </w:lvl>
    <w:lvl w:ilvl="1">
      <w:start w:val="1"/>
      <w:numFmt w:val="decimal"/>
      <w:isLgl/>
      <w:lvlText w:val="%2."/>
      <w:lvlJc w:val="left"/>
      <w:pPr>
        <w:ind w:left="1440" w:hanging="720"/>
      </w:pPr>
      <w:rPr>
        <w:rFonts w:ascii="Times New Roman" w:eastAsia="Times New Roman" w:hAnsi="Times New Roman" w:cs="Times New Roman"/>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6">
    <w:nsid w:val="5FED4553"/>
    <w:multiLevelType w:val="multilevel"/>
    <w:tmpl w:val="0F7C7588"/>
    <w:lvl w:ilvl="0">
      <w:start w:val="1"/>
      <w:numFmt w:val="decimal"/>
      <w:lvlText w:val="%1."/>
      <w:lvlJc w:val="left"/>
      <w:pPr>
        <w:ind w:left="720" w:hanging="360"/>
      </w:pPr>
      <w:rPr>
        <w:rFonts w:hint="default"/>
      </w:rPr>
    </w:lvl>
    <w:lvl w:ilvl="1">
      <w:start w:val="11"/>
      <w:numFmt w:val="decimal"/>
      <w:isLgl/>
      <w:lvlText w:val="%1.%2."/>
      <w:lvlJc w:val="left"/>
      <w:pPr>
        <w:ind w:left="2471" w:hanging="1620"/>
      </w:pPr>
      <w:rPr>
        <w:rFonts w:hint="default"/>
      </w:rPr>
    </w:lvl>
    <w:lvl w:ilvl="2">
      <w:start w:val="1"/>
      <w:numFmt w:val="decimal"/>
      <w:isLgl/>
      <w:lvlText w:val="%1.%2.%3."/>
      <w:lvlJc w:val="left"/>
      <w:pPr>
        <w:ind w:left="2962" w:hanging="1620"/>
      </w:pPr>
      <w:rPr>
        <w:rFonts w:hint="default"/>
      </w:rPr>
    </w:lvl>
    <w:lvl w:ilvl="3">
      <w:start w:val="1"/>
      <w:numFmt w:val="decimal"/>
      <w:isLgl/>
      <w:lvlText w:val="%1.%2.%3.%4."/>
      <w:lvlJc w:val="left"/>
      <w:pPr>
        <w:ind w:left="3453" w:hanging="1620"/>
      </w:pPr>
      <w:rPr>
        <w:rFonts w:hint="default"/>
      </w:rPr>
    </w:lvl>
    <w:lvl w:ilvl="4">
      <w:start w:val="1"/>
      <w:numFmt w:val="decimal"/>
      <w:isLgl/>
      <w:lvlText w:val="%1.%2.%3.%4.%5."/>
      <w:lvlJc w:val="left"/>
      <w:pPr>
        <w:ind w:left="3944" w:hanging="1620"/>
      </w:pPr>
      <w:rPr>
        <w:rFonts w:hint="default"/>
      </w:rPr>
    </w:lvl>
    <w:lvl w:ilvl="5">
      <w:start w:val="1"/>
      <w:numFmt w:val="decimal"/>
      <w:isLgl/>
      <w:lvlText w:val="%1.%2.%3.%4.%5.%6."/>
      <w:lvlJc w:val="left"/>
      <w:pPr>
        <w:ind w:left="4435" w:hanging="1620"/>
      </w:pPr>
      <w:rPr>
        <w:rFonts w:hint="default"/>
      </w:rPr>
    </w:lvl>
    <w:lvl w:ilvl="6">
      <w:start w:val="1"/>
      <w:numFmt w:val="decimal"/>
      <w:isLgl/>
      <w:lvlText w:val="%1.%2.%3.%4.%5.%6.%7."/>
      <w:lvlJc w:val="left"/>
      <w:pPr>
        <w:ind w:left="5106" w:hanging="180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37">
    <w:nsid w:val="64F5564F"/>
    <w:multiLevelType w:val="hybridMultilevel"/>
    <w:tmpl w:val="53F2CAAC"/>
    <w:lvl w:ilvl="0" w:tplc="42F4F5B2">
      <w:start w:val="1"/>
      <w:numFmt w:val="decimal"/>
      <w:lvlText w:val="%1."/>
      <w:lvlJc w:val="left"/>
      <w:pPr>
        <w:ind w:left="1211"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68990441"/>
    <w:multiLevelType w:val="hybridMultilevel"/>
    <w:tmpl w:val="0BD686CC"/>
    <w:lvl w:ilvl="0" w:tplc="0426691E">
      <w:start w:val="1"/>
      <w:numFmt w:val="decimal"/>
      <w:lvlText w:val="%1."/>
      <w:lvlJc w:val="left"/>
      <w:pPr>
        <w:ind w:left="409" w:hanging="360"/>
      </w:pPr>
      <w:rPr>
        <w:rFonts w:hint="default"/>
      </w:rPr>
    </w:lvl>
    <w:lvl w:ilvl="1" w:tplc="04190019" w:tentative="1">
      <w:start w:val="1"/>
      <w:numFmt w:val="lowerLetter"/>
      <w:lvlText w:val="%2."/>
      <w:lvlJc w:val="left"/>
      <w:pPr>
        <w:ind w:left="1129" w:hanging="360"/>
      </w:pPr>
    </w:lvl>
    <w:lvl w:ilvl="2" w:tplc="0419001B" w:tentative="1">
      <w:start w:val="1"/>
      <w:numFmt w:val="lowerRoman"/>
      <w:lvlText w:val="%3."/>
      <w:lvlJc w:val="right"/>
      <w:pPr>
        <w:ind w:left="1849" w:hanging="180"/>
      </w:pPr>
    </w:lvl>
    <w:lvl w:ilvl="3" w:tplc="0419000F" w:tentative="1">
      <w:start w:val="1"/>
      <w:numFmt w:val="decimal"/>
      <w:lvlText w:val="%4."/>
      <w:lvlJc w:val="left"/>
      <w:pPr>
        <w:ind w:left="2569" w:hanging="360"/>
      </w:pPr>
    </w:lvl>
    <w:lvl w:ilvl="4" w:tplc="04190019" w:tentative="1">
      <w:start w:val="1"/>
      <w:numFmt w:val="lowerLetter"/>
      <w:lvlText w:val="%5."/>
      <w:lvlJc w:val="left"/>
      <w:pPr>
        <w:ind w:left="3289" w:hanging="360"/>
      </w:pPr>
    </w:lvl>
    <w:lvl w:ilvl="5" w:tplc="0419001B" w:tentative="1">
      <w:start w:val="1"/>
      <w:numFmt w:val="lowerRoman"/>
      <w:lvlText w:val="%6."/>
      <w:lvlJc w:val="right"/>
      <w:pPr>
        <w:ind w:left="4009" w:hanging="180"/>
      </w:pPr>
    </w:lvl>
    <w:lvl w:ilvl="6" w:tplc="0419000F" w:tentative="1">
      <w:start w:val="1"/>
      <w:numFmt w:val="decimal"/>
      <w:lvlText w:val="%7."/>
      <w:lvlJc w:val="left"/>
      <w:pPr>
        <w:ind w:left="4729" w:hanging="360"/>
      </w:pPr>
    </w:lvl>
    <w:lvl w:ilvl="7" w:tplc="04190019" w:tentative="1">
      <w:start w:val="1"/>
      <w:numFmt w:val="lowerLetter"/>
      <w:lvlText w:val="%8."/>
      <w:lvlJc w:val="left"/>
      <w:pPr>
        <w:ind w:left="5449" w:hanging="360"/>
      </w:pPr>
    </w:lvl>
    <w:lvl w:ilvl="8" w:tplc="0419001B" w:tentative="1">
      <w:start w:val="1"/>
      <w:numFmt w:val="lowerRoman"/>
      <w:lvlText w:val="%9."/>
      <w:lvlJc w:val="right"/>
      <w:pPr>
        <w:ind w:left="6169" w:hanging="180"/>
      </w:pPr>
    </w:lvl>
  </w:abstractNum>
  <w:abstractNum w:abstractNumId="39">
    <w:nsid w:val="68CA68FD"/>
    <w:multiLevelType w:val="hybridMultilevel"/>
    <w:tmpl w:val="3BF80E9E"/>
    <w:lvl w:ilvl="0" w:tplc="7FEABA1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nsid w:val="6BD92DC7"/>
    <w:multiLevelType w:val="hybridMultilevel"/>
    <w:tmpl w:val="EDECF8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6A2BC1"/>
    <w:multiLevelType w:val="hybridMultilevel"/>
    <w:tmpl w:val="2110A5FC"/>
    <w:lvl w:ilvl="0" w:tplc="964A21C6">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nsid w:val="6F957A9B"/>
    <w:multiLevelType w:val="hybridMultilevel"/>
    <w:tmpl w:val="597A3548"/>
    <w:lvl w:ilvl="0" w:tplc="35F0C07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74FE0D2D"/>
    <w:multiLevelType w:val="multilevel"/>
    <w:tmpl w:val="35BE1C04"/>
    <w:lvl w:ilvl="0">
      <w:start w:val="3"/>
      <w:numFmt w:val="decimal"/>
      <w:lvlText w:val="%1"/>
      <w:lvlJc w:val="left"/>
      <w:pPr>
        <w:ind w:left="600" w:hanging="600"/>
      </w:pPr>
      <w:rPr>
        <w:rFonts w:hint="default"/>
      </w:rPr>
    </w:lvl>
    <w:lvl w:ilvl="1">
      <w:start w:val="2"/>
      <w:numFmt w:val="decimal"/>
      <w:lvlText w:val="%1.%2"/>
      <w:lvlJc w:val="left"/>
      <w:pPr>
        <w:ind w:left="1167" w:hanging="600"/>
      </w:pPr>
      <w:rPr>
        <w:rFonts w:hint="default"/>
      </w:rPr>
    </w:lvl>
    <w:lvl w:ilvl="2">
      <w:start w:val="1"/>
      <w:numFmt w:val="decimal"/>
      <w:lvlText w:val="%1.%2.%3"/>
      <w:lvlJc w:val="left"/>
      <w:pPr>
        <w:ind w:left="1713"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44">
    <w:nsid w:val="78812E3A"/>
    <w:multiLevelType w:val="multilevel"/>
    <w:tmpl w:val="92F2CB0C"/>
    <w:lvl w:ilvl="0">
      <w:start w:val="1"/>
      <w:numFmt w:val="decimal"/>
      <w:lvlText w:val="%1."/>
      <w:lvlJc w:val="left"/>
      <w:pPr>
        <w:ind w:left="4755" w:hanging="360"/>
      </w:pPr>
      <w:rPr>
        <w:rFonts w:hint="default"/>
      </w:rPr>
    </w:lvl>
    <w:lvl w:ilvl="1">
      <w:start w:val="1"/>
      <w:numFmt w:val="decimal"/>
      <w:isLgl/>
      <w:lvlText w:val="%1.%2."/>
      <w:lvlJc w:val="left"/>
      <w:pPr>
        <w:ind w:left="1855" w:hanging="720"/>
      </w:pPr>
      <w:rPr>
        <w:rFonts w:hint="default"/>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5">
    <w:nsid w:val="79DC3888"/>
    <w:multiLevelType w:val="hybridMultilevel"/>
    <w:tmpl w:val="345ABE94"/>
    <w:lvl w:ilvl="0" w:tplc="26283572">
      <w:start w:val="4"/>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79EF0AA3"/>
    <w:multiLevelType w:val="hybridMultilevel"/>
    <w:tmpl w:val="D8D62942"/>
    <w:lvl w:ilvl="0" w:tplc="51A00096">
      <w:start w:val="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7">
    <w:nsid w:val="7E9A38E5"/>
    <w:multiLevelType w:val="multilevel"/>
    <w:tmpl w:val="92F2CB0C"/>
    <w:lvl w:ilvl="0">
      <w:start w:val="1"/>
      <w:numFmt w:val="decimal"/>
      <w:lvlText w:val="%1."/>
      <w:lvlJc w:val="left"/>
      <w:pPr>
        <w:ind w:left="4755" w:hanging="360"/>
      </w:pPr>
      <w:rPr>
        <w:rFonts w:hint="default"/>
      </w:rPr>
    </w:lvl>
    <w:lvl w:ilvl="1">
      <w:start w:val="1"/>
      <w:numFmt w:val="decimal"/>
      <w:isLgl/>
      <w:lvlText w:val="%1.%2."/>
      <w:lvlJc w:val="left"/>
      <w:pPr>
        <w:ind w:left="1855" w:hanging="720"/>
      </w:pPr>
      <w:rPr>
        <w:rFonts w:hint="default"/>
        <w:sz w:val="28"/>
        <w:szCs w:val="28"/>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35"/>
  </w:num>
  <w:num w:numId="2">
    <w:abstractNumId w:val="33"/>
  </w:num>
  <w:num w:numId="3">
    <w:abstractNumId w:val="1"/>
  </w:num>
  <w:num w:numId="4">
    <w:abstractNumId w:val="37"/>
  </w:num>
  <w:num w:numId="5">
    <w:abstractNumId w:val="30"/>
  </w:num>
  <w:num w:numId="6">
    <w:abstractNumId w:val="29"/>
  </w:num>
  <w:num w:numId="7">
    <w:abstractNumId w:val="0"/>
  </w:num>
  <w:num w:numId="8">
    <w:abstractNumId w:val="43"/>
  </w:num>
  <w:num w:numId="9">
    <w:abstractNumId w:val="15"/>
  </w:num>
  <w:num w:numId="10">
    <w:abstractNumId w:val="32"/>
  </w:num>
  <w:num w:numId="11">
    <w:abstractNumId w:val="45"/>
  </w:num>
  <w:num w:numId="12">
    <w:abstractNumId w:val="5"/>
  </w:num>
  <w:num w:numId="13">
    <w:abstractNumId w:val="6"/>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0"/>
  </w:num>
  <w:num w:numId="16">
    <w:abstractNumId w:val="25"/>
  </w:num>
  <w:num w:numId="17">
    <w:abstractNumId w:val="21"/>
  </w:num>
  <w:num w:numId="18">
    <w:abstractNumId w:val="12"/>
  </w:num>
  <w:num w:numId="19">
    <w:abstractNumId w:val="7"/>
  </w:num>
  <w:num w:numId="20">
    <w:abstractNumId w:val="44"/>
  </w:num>
  <w:num w:numId="21">
    <w:abstractNumId w:val="47"/>
  </w:num>
  <w:num w:numId="22">
    <w:abstractNumId w:val="24"/>
  </w:num>
  <w:num w:numId="23">
    <w:abstractNumId w:val="39"/>
  </w:num>
  <w:num w:numId="24">
    <w:abstractNumId w:val="13"/>
  </w:num>
  <w:num w:numId="25">
    <w:abstractNumId w:val="19"/>
  </w:num>
  <w:num w:numId="26">
    <w:abstractNumId w:val="22"/>
  </w:num>
  <w:num w:numId="27">
    <w:abstractNumId w:val="36"/>
  </w:num>
  <w:num w:numId="28">
    <w:abstractNumId w:val="2"/>
  </w:num>
  <w:num w:numId="29">
    <w:abstractNumId w:val="20"/>
  </w:num>
  <w:num w:numId="30">
    <w:abstractNumId w:val="38"/>
  </w:num>
  <w:num w:numId="31">
    <w:abstractNumId w:val="31"/>
  </w:num>
  <w:num w:numId="32">
    <w:abstractNumId w:val="26"/>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
  </w:num>
  <w:num w:numId="35">
    <w:abstractNumId w:val="34"/>
  </w:num>
  <w:num w:numId="36">
    <w:abstractNumId w:val="3"/>
  </w:num>
  <w:num w:numId="37">
    <w:abstractNumId w:val="14"/>
  </w:num>
  <w:num w:numId="38">
    <w:abstractNumId w:val="46"/>
  </w:num>
  <w:num w:numId="39">
    <w:abstractNumId w:val="23"/>
  </w:num>
  <w:num w:numId="40">
    <w:abstractNumId w:val="18"/>
  </w:num>
  <w:num w:numId="41">
    <w:abstractNumId w:val="11"/>
  </w:num>
  <w:num w:numId="42">
    <w:abstractNumId w:val="17"/>
  </w:num>
  <w:num w:numId="43">
    <w:abstractNumId w:val="27"/>
  </w:num>
  <w:num w:numId="44">
    <w:abstractNumId w:val="41"/>
  </w:num>
  <w:num w:numId="45">
    <w:abstractNumId w:val="9"/>
  </w:num>
  <w:num w:numId="46">
    <w:abstractNumId w:val="8"/>
  </w:num>
  <w:num w:numId="47">
    <w:abstractNumId w:val="10"/>
  </w:num>
  <w:num w:numId="48">
    <w:abstractNumId w:val="28"/>
  </w:num>
  <w:num w:numId="49">
    <w:abstractNumId w:val="4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F72AA0"/>
    <w:rsid w:val="000208C5"/>
    <w:rsid w:val="00047233"/>
    <w:rsid w:val="000D1F6B"/>
    <w:rsid w:val="0010175E"/>
    <w:rsid w:val="00105CB7"/>
    <w:rsid w:val="00134125"/>
    <w:rsid w:val="001759E9"/>
    <w:rsid w:val="001A2B96"/>
    <w:rsid w:val="001E012D"/>
    <w:rsid w:val="00206E9C"/>
    <w:rsid w:val="0021707C"/>
    <w:rsid w:val="002653EC"/>
    <w:rsid w:val="002B5D4C"/>
    <w:rsid w:val="003564EC"/>
    <w:rsid w:val="00434174"/>
    <w:rsid w:val="0046428B"/>
    <w:rsid w:val="00471803"/>
    <w:rsid w:val="00484597"/>
    <w:rsid w:val="004F0EC9"/>
    <w:rsid w:val="00515FB1"/>
    <w:rsid w:val="005700F1"/>
    <w:rsid w:val="00570594"/>
    <w:rsid w:val="00594EE8"/>
    <w:rsid w:val="005B64A8"/>
    <w:rsid w:val="005C068F"/>
    <w:rsid w:val="005D1E67"/>
    <w:rsid w:val="005E3D59"/>
    <w:rsid w:val="005F3D61"/>
    <w:rsid w:val="006336B3"/>
    <w:rsid w:val="006612AF"/>
    <w:rsid w:val="0066570E"/>
    <w:rsid w:val="006718AA"/>
    <w:rsid w:val="006846DF"/>
    <w:rsid w:val="006D5338"/>
    <w:rsid w:val="007351C5"/>
    <w:rsid w:val="00766BE9"/>
    <w:rsid w:val="00812734"/>
    <w:rsid w:val="008401DD"/>
    <w:rsid w:val="00860F9E"/>
    <w:rsid w:val="00874324"/>
    <w:rsid w:val="008A7855"/>
    <w:rsid w:val="00A37FE8"/>
    <w:rsid w:val="00A47722"/>
    <w:rsid w:val="00A50699"/>
    <w:rsid w:val="00A93EC9"/>
    <w:rsid w:val="00B000FE"/>
    <w:rsid w:val="00B07125"/>
    <w:rsid w:val="00B50031"/>
    <w:rsid w:val="00B53FC8"/>
    <w:rsid w:val="00C31652"/>
    <w:rsid w:val="00C579D4"/>
    <w:rsid w:val="00C976C6"/>
    <w:rsid w:val="00CF1CAC"/>
    <w:rsid w:val="00DC3CB7"/>
    <w:rsid w:val="00DD16FC"/>
    <w:rsid w:val="00DF1BB5"/>
    <w:rsid w:val="00E01B63"/>
    <w:rsid w:val="00EF5DEF"/>
    <w:rsid w:val="00F62DFF"/>
    <w:rsid w:val="00F644AB"/>
    <w:rsid w:val="00F72AA0"/>
    <w:rsid w:val="00F72B40"/>
    <w:rsid w:val="00F81145"/>
    <w:rsid w:val="00FB159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0175E"/>
  </w:style>
  <w:style w:type="paragraph" w:styleId="1">
    <w:name w:val="heading 1"/>
    <w:basedOn w:val="a"/>
    <w:link w:val="10"/>
    <w:qFormat/>
    <w:rsid w:val="00F72AA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2AA0"/>
    <w:rPr>
      <w:rFonts w:ascii="Times New Roman" w:eastAsia="Times New Roman" w:hAnsi="Times New Roman" w:cs="Times New Roman"/>
      <w:b/>
      <w:bCs/>
      <w:kern w:val="36"/>
      <w:sz w:val="48"/>
      <w:szCs w:val="48"/>
    </w:rPr>
  </w:style>
  <w:style w:type="numbering" w:customStyle="1" w:styleId="11">
    <w:name w:val="Нет списка1"/>
    <w:next w:val="a2"/>
    <w:uiPriority w:val="99"/>
    <w:semiHidden/>
    <w:unhideWhenUsed/>
    <w:rsid w:val="00F72AA0"/>
  </w:style>
  <w:style w:type="paragraph" w:customStyle="1" w:styleId="ConsPlusNormal">
    <w:name w:val="ConsPlusNormal"/>
    <w:rsid w:val="00F72AA0"/>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
    <w:name w:val="ConsPlusTitle"/>
    <w:uiPriority w:val="99"/>
    <w:rsid w:val="00F72AA0"/>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Nonformat">
    <w:name w:val="ConsPlusNonformat"/>
    <w:uiPriority w:val="99"/>
    <w:rsid w:val="00F72AA0"/>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3">
    <w:name w:val="Table Grid"/>
    <w:basedOn w:val="a1"/>
    <w:uiPriority w:val="59"/>
    <w:rsid w:val="00F72AA0"/>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Placeholder Text"/>
    <w:uiPriority w:val="99"/>
    <w:semiHidden/>
    <w:rsid w:val="00F72AA0"/>
    <w:rPr>
      <w:color w:val="808080"/>
    </w:rPr>
  </w:style>
  <w:style w:type="paragraph" w:styleId="a5">
    <w:name w:val="Balloon Text"/>
    <w:basedOn w:val="a"/>
    <w:link w:val="a6"/>
    <w:uiPriority w:val="99"/>
    <w:semiHidden/>
    <w:unhideWhenUsed/>
    <w:rsid w:val="00F72AA0"/>
    <w:pPr>
      <w:spacing w:after="0" w:line="240" w:lineRule="auto"/>
    </w:pPr>
    <w:rPr>
      <w:rFonts w:ascii="Tahoma" w:eastAsia="Calibri" w:hAnsi="Tahoma" w:cs="Times New Roman"/>
      <w:sz w:val="16"/>
      <w:szCs w:val="16"/>
    </w:rPr>
  </w:style>
  <w:style w:type="character" w:customStyle="1" w:styleId="a6">
    <w:name w:val="Текст выноски Знак"/>
    <w:basedOn w:val="a0"/>
    <w:link w:val="a5"/>
    <w:uiPriority w:val="99"/>
    <w:semiHidden/>
    <w:rsid w:val="00F72AA0"/>
    <w:rPr>
      <w:rFonts w:ascii="Tahoma" w:eastAsia="Calibri" w:hAnsi="Tahoma" w:cs="Times New Roman"/>
      <w:sz w:val="16"/>
      <w:szCs w:val="16"/>
    </w:rPr>
  </w:style>
  <w:style w:type="paragraph" w:styleId="a7">
    <w:name w:val="header"/>
    <w:basedOn w:val="a"/>
    <w:link w:val="a8"/>
    <w:uiPriority w:val="99"/>
    <w:unhideWhenUsed/>
    <w:rsid w:val="00F72AA0"/>
    <w:pPr>
      <w:tabs>
        <w:tab w:val="center" w:pos="4677"/>
        <w:tab w:val="right" w:pos="9355"/>
      </w:tabs>
      <w:spacing w:after="0" w:line="240" w:lineRule="auto"/>
    </w:pPr>
    <w:rPr>
      <w:rFonts w:ascii="Calibri" w:eastAsia="Calibri" w:hAnsi="Calibri" w:cs="Times New Roman"/>
    </w:rPr>
  </w:style>
  <w:style w:type="character" w:customStyle="1" w:styleId="a8">
    <w:name w:val="Верхний колонтитул Знак"/>
    <w:basedOn w:val="a0"/>
    <w:link w:val="a7"/>
    <w:uiPriority w:val="99"/>
    <w:rsid w:val="00F72AA0"/>
    <w:rPr>
      <w:rFonts w:ascii="Calibri" w:eastAsia="Calibri" w:hAnsi="Calibri" w:cs="Times New Roman"/>
    </w:rPr>
  </w:style>
  <w:style w:type="paragraph" w:styleId="a9">
    <w:name w:val="footer"/>
    <w:basedOn w:val="a"/>
    <w:link w:val="aa"/>
    <w:uiPriority w:val="99"/>
    <w:unhideWhenUsed/>
    <w:rsid w:val="00F72AA0"/>
    <w:pPr>
      <w:tabs>
        <w:tab w:val="center" w:pos="4677"/>
        <w:tab w:val="right" w:pos="9355"/>
      </w:tabs>
      <w:spacing w:after="0" w:line="240" w:lineRule="auto"/>
    </w:pPr>
    <w:rPr>
      <w:rFonts w:ascii="Calibri" w:eastAsia="Calibri" w:hAnsi="Calibri" w:cs="Times New Roman"/>
    </w:rPr>
  </w:style>
  <w:style w:type="character" w:customStyle="1" w:styleId="aa">
    <w:name w:val="Нижний колонтитул Знак"/>
    <w:basedOn w:val="a0"/>
    <w:link w:val="a9"/>
    <w:uiPriority w:val="99"/>
    <w:rsid w:val="00F72AA0"/>
    <w:rPr>
      <w:rFonts w:ascii="Calibri" w:eastAsia="Calibri" w:hAnsi="Calibri" w:cs="Times New Roman"/>
    </w:rPr>
  </w:style>
  <w:style w:type="paragraph" w:styleId="ab">
    <w:name w:val="List Paragraph"/>
    <w:basedOn w:val="a"/>
    <w:uiPriority w:val="34"/>
    <w:qFormat/>
    <w:rsid w:val="00F72AA0"/>
    <w:pPr>
      <w:spacing w:after="160" w:line="259" w:lineRule="auto"/>
      <w:ind w:left="720"/>
      <w:contextualSpacing/>
    </w:pPr>
    <w:rPr>
      <w:rFonts w:ascii="Calibri" w:eastAsia="Calibri" w:hAnsi="Calibri" w:cs="Times New Roman"/>
    </w:rPr>
  </w:style>
  <w:style w:type="paragraph" w:customStyle="1" w:styleId="2">
    <w:name w:val="Абзац списка2"/>
    <w:basedOn w:val="a"/>
    <w:rsid w:val="00F72AA0"/>
    <w:pPr>
      <w:spacing w:after="0" w:line="240" w:lineRule="auto"/>
      <w:ind w:firstLine="927"/>
      <w:jc w:val="both"/>
    </w:pPr>
    <w:rPr>
      <w:rFonts w:ascii="Times New Roman" w:eastAsia="Calibri" w:hAnsi="Times New Roman" w:cs="Times New Roman"/>
      <w:sz w:val="28"/>
      <w:szCs w:val="28"/>
      <w:lang w:eastAsia="ru-RU"/>
    </w:rPr>
  </w:style>
  <w:style w:type="paragraph" w:styleId="20">
    <w:name w:val="Body Text Indent 2"/>
    <w:basedOn w:val="a"/>
    <w:link w:val="21"/>
    <w:rsid w:val="00F72AA0"/>
    <w:pPr>
      <w:spacing w:after="120" w:line="480" w:lineRule="auto"/>
      <w:ind w:left="283"/>
    </w:pPr>
    <w:rPr>
      <w:rFonts w:ascii="Times New Roman" w:eastAsia="Times New Roman" w:hAnsi="Times New Roman" w:cs="Times New Roman"/>
      <w:sz w:val="24"/>
      <w:szCs w:val="24"/>
    </w:rPr>
  </w:style>
  <w:style w:type="character" w:customStyle="1" w:styleId="21">
    <w:name w:val="Основной текст с отступом 2 Знак"/>
    <w:basedOn w:val="a0"/>
    <w:link w:val="20"/>
    <w:rsid w:val="00F72AA0"/>
    <w:rPr>
      <w:rFonts w:ascii="Times New Roman" w:eastAsia="Times New Roman" w:hAnsi="Times New Roman" w:cs="Times New Roman"/>
      <w:sz w:val="24"/>
      <w:szCs w:val="24"/>
    </w:rPr>
  </w:style>
  <w:style w:type="paragraph" w:styleId="ac">
    <w:name w:val="Body Text Indent"/>
    <w:basedOn w:val="a"/>
    <w:link w:val="ad"/>
    <w:rsid w:val="00F72AA0"/>
    <w:pPr>
      <w:spacing w:after="120" w:line="240" w:lineRule="auto"/>
      <w:ind w:left="283"/>
    </w:pPr>
    <w:rPr>
      <w:rFonts w:ascii="Times New Roman" w:eastAsia="Times New Roman" w:hAnsi="Times New Roman" w:cs="Times New Roman"/>
      <w:sz w:val="24"/>
      <w:szCs w:val="24"/>
    </w:rPr>
  </w:style>
  <w:style w:type="character" w:customStyle="1" w:styleId="ad">
    <w:name w:val="Основной текст с отступом Знак"/>
    <w:basedOn w:val="a0"/>
    <w:link w:val="ac"/>
    <w:rsid w:val="00F72AA0"/>
    <w:rPr>
      <w:rFonts w:ascii="Times New Roman" w:eastAsia="Times New Roman" w:hAnsi="Times New Roman" w:cs="Times New Roman"/>
      <w:sz w:val="24"/>
      <w:szCs w:val="24"/>
    </w:rPr>
  </w:style>
  <w:style w:type="paragraph" w:customStyle="1" w:styleId="xl79">
    <w:name w:val="xl79"/>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
    <w:rsid w:val="00F72AA0"/>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
    <w:rsid w:val="00F72AA0"/>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rsid w:val="00F72AA0"/>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
    <w:rsid w:val="00F72AA0"/>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F72AA0"/>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
    <w:rsid w:val="00F72AA0"/>
    <w:pPr>
      <w:pBdr>
        <w:top w:val="single" w:sz="4" w:space="0" w:color="auto"/>
        <w:left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
    <w:name w:val="xl89"/>
    <w:basedOn w:val="a"/>
    <w:rsid w:val="00F72AA0"/>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
    <w:rsid w:val="00F72AA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
    <w:name w:val="xl91"/>
    <w:basedOn w:val="a"/>
    <w:rsid w:val="00F72AA0"/>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2">
    <w:name w:val="xl92"/>
    <w:basedOn w:val="a"/>
    <w:rsid w:val="00F72AA0"/>
    <w:pPr>
      <w:pBdr>
        <w:top w:val="single" w:sz="8"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3">
    <w:name w:val="xl93"/>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
    <w:rsid w:val="00F72A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
    <w:rsid w:val="00F72AA0"/>
    <w:pPr>
      <w:pBdr>
        <w:left w:val="single" w:sz="8"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6">
    <w:name w:val="xl96"/>
    <w:basedOn w:val="a"/>
    <w:rsid w:val="00F72AA0"/>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97">
    <w:name w:val="xl97"/>
    <w:basedOn w:val="a"/>
    <w:rsid w:val="00F72AA0"/>
    <w:pPr>
      <w:pBdr>
        <w:top w:val="single" w:sz="8" w:space="0" w:color="auto"/>
        <w:left w:val="single" w:sz="8"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98">
    <w:name w:val="xl98"/>
    <w:basedOn w:val="a"/>
    <w:rsid w:val="00F72AA0"/>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99">
    <w:name w:val="xl99"/>
    <w:basedOn w:val="a"/>
    <w:rsid w:val="00F72AA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0">
    <w:name w:val="xl100"/>
    <w:basedOn w:val="a"/>
    <w:rsid w:val="00F72AA0"/>
    <w:pPr>
      <w:pBdr>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1">
    <w:name w:val="xl101"/>
    <w:basedOn w:val="a"/>
    <w:rsid w:val="00F72AA0"/>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2">
    <w:name w:val="xl102"/>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3">
    <w:name w:val="xl103"/>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4">
    <w:name w:val="xl104"/>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5">
    <w:name w:val="xl105"/>
    <w:basedOn w:val="a"/>
    <w:rsid w:val="00F72AA0"/>
    <w:pPr>
      <w:pBdr>
        <w:top w:val="single" w:sz="4" w:space="0" w:color="auto"/>
        <w:left w:val="single" w:sz="8"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6">
    <w:name w:val="xl106"/>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7">
    <w:name w:val="xl107"/>
    <w:basedOn w:val="a"/>
    <w:rsid w:val="00F72AA0"/>
    <w:pPr>
      <w:pBdr>
        <w:top w:val="single" w:sz="4" w:space="0" w:color="auto"/>
        <w:left w:val="single" w:sz="8"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8">
    <w:name w:val="xl108"/>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9">
    <w:name w:val="xl109"/>
    <w:basedOn w:val="a"/>
    <w:rsid w:val="00F72AA0"/>
    <w:pPr>
      <w:pBdr>
        <w:top w:val="single" w:sz="4" w:space="0" w:color="auto"/>
        <w:left w:val="single" w:sz="8"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0">
    <w:name w:val="xl110"/>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1">
    <w:name w:val="xl111"/>
    <w:basedOn w:val="a"/>
    <w:rsid w:val="00F72AA0"/>
    <w:pPr>
      <w:pBdr>
        <w:top w:val="single" w:sz="4" w:space="0" w:color="auto"/>
        <w:left w:val="single" w:sz="4" w:space="0" w:color="auto"/>
        <w:bottom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2">
    <w:name w:val="xl112"/>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color w:val="000000"/>
      <w:sz w:val="24"/>
      <w:szCs w:val="24"/>
      <w:lang w:eastAsia="ru-RU"/>
    </w:rPr>
  </w:style>
  <w:style w:type="paragraph" w:customStyle="1" w:styleId="xl113">
    <w:name w:val="xl113"/>
    <w:basedOn w:val="a"/>
    <w:rsid w:val="00F72AA0"/>
    <w:pPr>
      <w:pBdr>
        <w:top w:val="single" w:sz="4" w:space="0" w:color="auto"/>
        <w:left w:val="single" w:sz="8" w:space="0" w:color="auto"/>
        <w:bottom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4">
    <w:name w:val="xl114"/>
    <w:basedOn w:val="a"/>
    <w:rsid w:val="00F72AA0"/>
    <w:pPr>
      <w:pBdr>
        <w:top w:val="single" w:sz="4" w:space="0" w:color="auto"/>
        <w:left w:val="single" w:sz="4" w:space="0" w:color="auto"/>
        <w:bottom w:val="single" w:sz="4" w:space="0" w:color="auto"/>
        <w:right w:val="single" w:sz="8"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5">
    <w:name w:val="xl115"/>
    <w:basedOn w:val="a"/>
    <w:rsid w:val="00F72AA0"/>
    <w:pPr>
      <w:pBdr>
        <w:top w:val="single" w:sz="4" w:space="0" w:color="auto"/>
        <w:left w:val="single" w:sz="4" w:space="0" w:color="auto"/>
        <w:bottom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6">
    <w:name w:val="xl116"/>
    <w:basedOn w:val="a"/>
    <w:rsid w:val="00F72AA0"/>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7">
    <w:name w:val="xl117"/>
    <w:basedOn w:val="a"/>
    <w:rsid w:val="00F72AA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8">
    <w:name w:val="xl118"/>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9">
    <w:name w:val="xl119"/>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0">
    <w:name w:val="xl120"/>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1">
    <w:name w:val="xl121"/>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2">
    <w:name w:val="xl122"/>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3">
    <w:name w:val="xl123"/>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4">
    <w:name w:val="xl124"/>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color w:val="00CCFF"/>
      <w:sz w:val="24"/>
      <w:szCs w:val="24"/>
      <w:lang w:eastAsia="ru-RU"/>
    </w:rPr>
  </w:style>
  <w:style w:type="paragraph" w:customStyle="1" w:styleId="xl125">
    <w:name w:val="xl125"/>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6">
    <w:name w:val="xl126"/>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7">
    <w:name w:val="xl127"/>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8">
    <w:name w:val="xl128"/>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9">
    <w:name w:val="xl129"/>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30">
    <w:name w:val="xl130"/>
    <w:basedOn w:val="a"/>
    <w:rsid w:val="00F72AA0"/>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1">
    <w:name w:val="xl131"/>
    <w:basedOn w:val="a"/>
    <w:rsid w:val="00F72AA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32">
    <w:name w:val="xl132"/>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a"/>
    <w:rsid w:val="00F72A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5">
    <w:name w:val="xl135"/>
    <w:basedOn w:val="a"/>
    <w:rsid w:val="00F72AA0"/>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F72AA0"/>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F72AA0"/>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rsid w:val="00F72AA0"/>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9">
    <w:name w:val="xl139"/>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0">
    <w:name w:val="xl140"/>
    <w:basedOn w:val="a"/>
    <w:rsid w:val="00F72A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1">
    <w:name w:val="xl141"/>
    <w:basedOn w:val="a"/>
    <w:rsid w:val="00F72AA0"/>
    <w:pPr>
      <w:pBdr>
        <w:top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2">
    <w:name w:val="xl142"/>
    <w:basedOn w:val="a"/>
    <w:rsid w:val="00F72AA0"/>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3">
    <w:name w:val="xl143"/>
    <w:basedOn w:val="a"/>
    <w:rsid w:val="00F72AA0"/>
    <w:pPr>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4">
    <w:name w:val="xl144"/>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5">
    <w:name w:val="xl145"/>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
    <w:rsid w:val="00F72A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e">
    <w:name w:val="Текст сноски Знак"/>
    <w:link w:val="af"/>
    <w:semiHidden/>
    <w:rsid w:val="00F72AA0"/>
    <w:rPr>
      <w:rFonts w:ascii="Times New Roman" w:eastAsia="Times New Roman" w:hAnsi="Times New Roman"/>
    </w:rPr>
  </w:style>
  <w:style w:type="paragraph" w:styleId="af">
    <w:name w:val="footnote text"/>
    <w:basedOn w:val="a"/>
    <w:link w:val="ae"/>
    <w:semiHidden/>
    <w:rsid w:val="00F72AA0"/>
    <w:pPr>
      <w:spacing w:after="0" w:line="240" w:lineRule="auto"/>
    </w:pPr>
    <w:rPr>
      <w:rFonts w:ascii="Times New Roman" w:eastAsia="Times New Roman" w:hAnsi="Times New Roman"/>
    </w:rPr>
  </w:style>
  <w:style w:type="character" w:customStyle="1" w:styleId="12">
    <w:name w:val="Текст сноски Знак1"/>
    <w:basedOn w:val="a0"/>
    <w:uiPriority w:val="99"/>
    <w:semiHidden/>
    <w:rsid w:val="00F72AA0"/>
    <w:rPr>
      <w:sz w:val="20"/>
      <w:szCs w:val="20"/>
    </w:rPr>
  </w:style>
  <w:style w:type="paragraph" w:customStyle="1" w:styleId="13">
    <w:name w:val="Абзац списка1"/>
    <w:basedOn w:val="a"/>
    <w:rsid w:val="00F72AA0"/>
    <w:pPr>
      <w:spacing w:after="0" w:line="240" w:lineRule="auto"/>
      <w:ind w:firstLine="927"/>
      <w:contextualSpacing/>
      <w:jc w:val="both"/>
    </w:pPr>
    <w:rPr>
      <w:rFonts w:ascii="Times New Roman" w:eastAsia="Times New Roman" w:hAnsi="Times New Roman" w:cs="Times New Roman"/>
      <w:sz w:val="28"/>
      <w:szCs w:val="28"/>
      <w:lang w:eastAsia="ru-RU"/>
    </w:rPr>
  </w:style>
  <w:style w:type="paragraph" w:styleId="af0">
    <w:name w:val="No Spacing"/>
    <w:uiPriority w:val="1"/>
    <w:qFormat/>
    <w:rsid w:val="00F72AA0"/>
    <w:pPr>
      <w:spacing w:after="0" w:line="240" w:lineRule="auto"/>
    </w:pPr>
    <w:rPr>
      <w:rFonts w:ascii="Times New Roman" w:eastAsia="Times New Roman" w:hAnsi="Times New Roman" w:cs="Times New Roman"/>
      <w:sz w:val="24"/>
      <w:szCs w:val="24"/>
      <w:lang w:eastAsia="ru-RU"/>
    </w:rPr>
  </w:style>
  <w:style w:type="paragraph" w:customStyle="1" w:styleId="ConsPlusCell">
    <w:name w:val="ConsPlusCell"/>
    <w:uiPriority w:val="99"/>
    <w:rsid w:val="00F72AA0"/>
    <w:pPr>
      <w:autoSpaceDE w:val="0"/>
      <w:autoSpaceDN w:val="0"/>
      <w:adjustRightInd w:val="0"/>
      <w:spacing w:after="0" w:line="240" w:lineRule="auto"/>
    </w:pPr>
    <w:rPr>
      <w:rFonts w:ascii="Arial" w:eastAsia="Times New Roman" w:hAnsi="Arial" w:cs="Arial"/>
      <w:sz w:val="20"/>
      <w:szCs w:val="20"/>
      <w:lang w:eastAsia="ru-RU"/>
    </w:rPr>
  </w:style>
  <w:style w:type="character" w:styleId="af1">
    <w:name w:val="Hyperlink"/>
    <w:uiPriority w:val="99"/>
    <w:unhideWhenUsed/>
    <w:rsid w:val="00F72AA0"/>
    <w:rPr>
      <w:color w:val="0563C1"/>
      <w:u w:val="single"/>
    </w:rPr>
  </w:style>
  <w:style w:type="character" w:styleId="af2">
    <w:name w:val="line number"/>
    <w:basedOn w:val="a0"/>
    <w:uiPriority w:val="99"/>
    <w:semiHidden/>
    <w:unhideWhenUsed/>
    <w:rsid w:val="00F72AA0"/>
  </w:style>
  <w:style w:type="character" w:styleId="af3">
    <w:name w:val="FollowedHyperlink"/>
    <w:basedOn w:val="a0"/>
    <w:uiPriority w:val="99"/>
    <w:semiHidden/>
    <w:unhideWhenUsed/>
    <w:rsid w:val="00F72AA0"/>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qFormat/>
    <w:rsid w:val="00F72AA0"/>
    <w:pPr>
      <w:spacing w:before="100" w:beforeAutospacing="1" w:after="100" w:afterAutospacing="1" w:line="240" w:lineRule="auto"/>
      <w:outlineLvl w:val="0"/>
    </w:pPr>
    <w:rPr>
      <w:rFonts w:ascii="Times New Roman" w:eastAsia="Times New Roman" w:hAnsi="Times New Roman" w:cs="Times New Roman"/>
      <w:b/>
      <w:bCs/>
      <w:kern w:val="36"/>
      <w:sz w:val="48"/>
      <w:szCs w:val="48"/>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72AA0"/>
    <w:rPr>
      <w:rFonts w:ascii="Times New Roman" w:eastAsia="Times New Roman" w:hAnsi="Times New Roman" w:cs="Times New Roman"/>
      <w:b/>
      <w:bCs/>
      <w:kern w:val="36"/>
      <w:sz w:val="48"/>
      <w:szCs w:val="48"/>
      <w:lang w:val="x-none" w:eastAsia="x-none"/>
    </w:rPr>
  </w:style>
  <w:style w:type="numbering" w:customStyle="1" w:styleId="11">
    <w:name w:val="Нет списка1"/>
    <w:next w:val="a2"/>
    <w:uiPriority w:val="99"/>
    <w:semiHidden/>
    <w:unhideWhenUsed/>
    <w:rsid w:val="00F72AA0"/>
  </w:style>
  <w:style w:type="paragraph" w:customStyle="1" w:styleId="ConsPlusNormal">
    <w:name w:val="ConsPlusNormal"/>
    <w:rsid w:val="00F72AA0"/>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
    <w:name w:val="ConsPlusTitle"/>
    <w:uiPriority w:val="99"/>
    <w:rsid w:val="00F72AA0"/>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Nonformat">
    <w:name w:val="ConsPlusNonformat"/>
    <w:uiPriority w:val="99"/>
    <w:rsid w:val="00F72AA0"/>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3">
    <w:name w:val="Table Grid"/>
    <w:basedOn w:val="a1"/>
    <w:uiPriority w:val="59"/>
    <w:rsid w:val="00F72AA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Placeholder Text"/>
    <w:uiPriority w:val="99"/>
    <w:semiHidden/>
    <w:rsid w:val="00F72AA0"/>
    <w:rPr>
      <w:color w:val="808080"/>
    </w:rPr>
  </w:style>
  <w:style w:type="paragraph" w:styleId="a5">
    <w:name w:val="Balloon Text"/>
    <w:basedOn w:val="a"/>
    <w:link w:val="a6"/>
    <w:uiPriority w:val="99"/>
    <w:semiHidden/>
    <w:unhideWhenUsed/>
    <w:rsid w:val="00F72AA0"/>
    <w:pPr>
      <w:spacing w:after="0" w:line="240" w:lineRule="auto"/>
    </w:pPr>
    <w:rPr>
      <w:rFonts w:ascii="Tahoma" w:eastAsia="Calibri" w:hAnsi="Tahoma" w:cs="Times New Roman"/>
      <w:sz w:val="16"/>
      <w:szCs w:val="16"/>
      <w:lang w:val="x-none" w:eastAsia="x-none"/>
    </w:rPr>
  </w:style>
  <w:style w:type="character" w:customStyle="1" w:styleId="a6">
    <w:name w:val="Текст выноски Знак"/>
    <w:basedOn w:val="a0"/>
    <w:link w:val="a5"/>
    <w:uiPriority w:val="99"/>
    <w:semiHidden/>
    <w:rsid w:val="00F72AA0"/>
    <w:rPr>
      <w:rFonts w:ascii="Tahoma" w:eastAsia="Calibri" w:hAnsi="Tahoma" w:cs="Times New Roman"/>
      <w:sz w:val="16"/>
      <w:szCs w:val="16"/>
      <w:lang w:val="x-none" w:eastAsia="x-none"/>
    </w:rPr>
  </w:style>
  <w:style w:type="paragraph" w:styleId="a7">
    <w:name w:val="header"/>
    <w:basedOn w:val="a"/>
    <w:link w:val="a8"/>
    <w:uiPriority w:val="99"/>
    <w:unhideWhenUsed/>
    <w:rsid w:val="00F72AA0"/>
    <w:pPr>
      <w:tabs>
        <w:tab w:val="center" w:pos="4677"/>
        <w:tab w:val="right" w:pos="9355"/>
      </w:tabs>
      <w:spacing w:after="0" w:line="240" w:lineRule="auto"/>
    </w:pPr>
    <w:rPr>
      <w:rFonts w:ascii="Calibri" w:eastAsia="Calibri" w:hAnsi="Calibri" w:cs="Times New Roman"/>
    </w:rPr>
  </w:style>
  <w:style w:type="character" w:customStyle="1" w:styleId="a8">
    <w:name w:val="Верхний колонтитул Знак"/>
    <w:basedOn w:val="a0"/>
    <w:link w:val="a7"/>
    <w:uiPriority w:val="99"/>
    <w:rsid w:val="00F72AA0"/>
    <w:rPr>
      <w:rFonts w:ascii="Calibri" w:eastAsia="Calibri" w:hAnsi="Calibri" w:cs="Times New Roman"/>
    </w:rPr>
  </w:style>
  <w:style w:type="paragraph" w:styleId="a9">
    <w:name w:val="footer"/>
    <w:basedOn w:val="a"/>
    <w:link w:val="aa"/>
    <w:uiPriority w:val="99"/>
    <w:unhideWhenUsed/>
    <w:rsid w:val="00F72AA0"/>
    <w:pPr>
      <w:tabs>
        <w:tab w:val="center" w:pos="4677"/>
        <w:tab w:val="right" w:pos="9355"/>
      </w:tabs>
      <w:spacing w:after="0" w:line="240" w:lineRule="auto"/>
    </w:pPr>
    <w:rPr>
      <w:rFonts w:ascii="Calibri" w:eastAsia="Calibri" w:hAnsi="Calibri" w:cs="Times New Roman"/>
    </w:rPr>
  </w:style>
  <w:style w:type="character" w:customStyle="1" w:styleId="aa">
    <w:name w:val="Нижний колонтитул Знак"/>
    <w:basedOn w:val="a0"/>
    <w:link w:val="a9"/>
    <w:uiPriority w:val="99"/>
    <w:rsid w:val="00F72AA0"/>
    <w:rPr>
      <w:rFonts w:ascii="Calibri" w:eastAsia="Calibri" w:hAnsi="Calibri" w:cs="Times New Roman"/>
    </w:rPr>
  </w:style>
  <w:style w:type="paragraph" w:styleId="ab">
    <w:name w:val="List Paragraph"/>
    <w:basedOn w:val="a"/>
    <w:uiPriority w:val="34"/>
    <w:qFormat/>
    <w:rsid w:val="00F72AA0"/>
    <w:pPr>
      <w:spacing w:after="160" w:line="259" w:lineRule="auto"/>
      <w:ind w:left="720"/>
      <w:contextualSpacing/>
    </w:pPr>
    <w:rPr>
      <w:rFonts w:ascii="Calibri" w:eastAsia="Calibri" w:hAnsi="Calibri" w:cs="Times New Roman"/>
    </w:rPr>
  </w:style>
  <w:style w:type="paragraph" w:customStyle="1" w:styleId="2">
    <w:name w:val="Абзац списка2"/>
    <w:basedOn w:val="a"/>
    <w:rsid w:val="00F72AA0"/>
    <w:pPr>
      <w:spacing w:after="0" w:line="240" w:lineRule="auto"/>
      <w:ind w:firstLine="927"/>
      <w:jc w:val="both"/>
    </w:pPr>
    <w:rPr>
      <w:rFonts w:ascii="Times New Roman" w:eastAsia="Calibri" w:hAnsi="Times New Roman" w:cs="Times New Roman"/>
      <w:sz w:val="28"/>
      <w:szCs w:val="28"/>
      <w:lang w:eastAsia="ru-RU"/>
    </w:rPr>
  </w:style>
  <w:style w:type="paragraph" w:styleId="20">
    <w:name w:val="Body Text Indent 2"/>
    <w:basedOn w:val="a"/>
    <w:link w:val="21"/>
    <w:rsid w:val="00F72AA0"/>
    <w:pPr>
      <w:spacing w:after="120" w:line="480" w:lineRule="auto"/>
      <w:ind w:left="283"/>
    </w:pPr>
    <w:rPr>
      <w:rFonts w:ascii="Times New Roman" w:eastAsia="Times New Roman" w:hAnsi="Times New Roman" w:cs="Times New Roman"/>
      <w:sz w:val="24"/>
      <w:szCs w:val="24"/>
      <w:lang w:val="x-none" w:eastAsia="x-none"/>
    </w:rPr>
  </w:style>
  <w:style w:type="character" w:customStyle="1" w:styleId="21">
    <w:name w:val="Основной текст с отступом 2 Знак"/>
    <w:basedOn w:val="a0"/>
    <w:link w:val="20"/>
    <w:rsid w:val="00F72AA0"/>
    <w:rPr>
      <w:rFonts w:ascii="Times New Roman" w:eastAsia="Times New Roman" w:hAnsi="Times New Roman" w:cs="Times New Roman"/>
      <w:sz w:val="24"/>
      <w:szCs w:val="24"/>
      <w:lang w:val="x-none" w:eastAsia="x-none"/>
    </w:rPr>
  </w:style>
  <w:style w:type="paragraph" w:styleId="ac">
    <w:name w:val="Body Text Indent"/>
    <w:basedOn w:val="a"/>
    <w:link w:val="ad"/>
    <w:rsid w:val="00F72AA0"/>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d">
    <w:name w:val="Основной текст с отступом Знак"/>
    <w:basedOn w:val="a0"/>
    <w:link w:val="ac"/>
    <w:rsid w:val="00F72AA0"/>
    <w:rPr>
      <w:rFonts w:ascii="Times New Roman" w:eastAsia="Times New Roman" w:hAnsi="Times New Roman" w:cs="Times New Roman"/>
      <w:sz w:val="24"/>
      <w:szCs w:val="24"/>
      <w:lang w:val="x-none" w:eastAsia="x-none"/>
    </w:rPr>
  </w:style>
  <w:style w:type="paragraph" w:customStyle="1" w:styleId="xl79">
    <w:name w:val="xl79"/>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
    <w:rsid w:val="00F72AA0"/>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
    <w:rsid w:val="00F72AA0"/>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rsid w:val="00F72AA0"/>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
    <w:rsid w:val="00F72AA0"/>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F72AA0"/>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
    <w:rsid w:val="00F72AA0"/>
    <w:pPr>
      <w:pBdr>
        <w:top w:val="single" w:sz="4" w:space="0" w:color="auto"/>
        <w:left w:val="single" w:sz="4"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9">
    <w:name w:val="xl89"/>
    <w:basedOn w:val="a"/>
    <w:rsid w:val="00F72AA0"/>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
    <w:rsid w:val="00F72AA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1">
    <w:name w:val="xl91"/>
    <w:basedOn w:val="a"/>
    <w:rsid w:val="00F72AA0"/>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2">
    <w:name w:val="xl92"/>
    <w:basedOn w:val="a"/>
    <w:rsid w:val="00F72AA0"/>
    <w:pPr>
      <w:pBdr>
        <w:top w:val="single" w:sz="8"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3">
    <w:name w:val="xl93"/>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
    <w:rsid w:val="00F72A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
    <w:rsid w:val="00F72AA0"/>
    <w:pPr>
      <w:pBdr>
        <w:left w:val="single" w:sz="8" w:space="0" w:color="auto"/>
        <w:bottom w:val="single" w:sz="4" w:space="0" w:color="auto"/>
        <w:right w:val="single" w:sz="8"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6">
    <w:name w:val="xl96"/>
    <w:basedOn w:val="a"/>
    <w:rsid w:val="00F72AA0"/>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97">
    <w:name w:val="xl97"/>
    <w:basedOn w:val="a"/>
    <w:rsid w:val="00F72AA0"/>
    <w:pPr>
      <w:pBdr>
        <w:top w:val="single" w:sz="8" w:space="0" w:color="auto"/>
        <w:left w:val="single" w:sz="8"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98">
    <w:name w:val="xl98"/>
    <w:basedOn w:val="a"/>
    <w:rsid w:val="00F72AA0"/>
    <w:pPr>
      <w:pBdr>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99">
    <w:name w:val="xl99"/>
    <w:basedOn w:val="a"/>
    <w:rsid w:val="00F72AA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0">
    <w:name w:val="xl100"/>
    <w:basedOn w:val="a"/>
    <w:rsid w:val="00F72AA0"/>
    <w:pPr>
      <w:pBdr>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1">
    <w:name w:val="xl101"/>
    <w:basedOn w:val="a"/>
    <w:rsid w:val="00F72AA0"/>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2">
    <w:name w:val="xl102"/>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3">
    <w:name w:val="xl103"/>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4">
    <w:name w:val="xl104"/>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5">
    <w:name w:val="xl105"/>
    <w:basedOn w:val="a"/>
    <w:rsid w:val="00F72AA0"/>
    <w:pPr>
      <w:pBdr>
        <w:top w:val="single" w:sz="4" w:space="0" w:color="auto"/>
        <w:left w:val="single" w:sz="8"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6">
    <w:name w:val="xl106"/>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7">
    <w:name w:val="xl107"/>
    <w:basedOn w:val="a"/>
    <w:rsid w:val="00F72AA0"/>
    <w:pPr>
      <w:pBdr>
        <w:top w:val="single" w:sz="4" w:space="0" w:color="auto"/>
        <w:left w:val="single" w:sz="8"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8">
    <w:name w:val="xl108"/>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09">
    <w:name w:val="xl109"/>
    <w:basedOn w:val="a"/>
    <w:rsid w:val="00F72AA0"/>
    <w:pPr>
      <w:pBdr>
        <w:top w:val="single" w:sz="4" w:space="0" w:color="auto"/>
        <w:left w:val="single" w:sz="8"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0">
    <w:name w:val="xl110"/>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1">
    <w:name w:val="xl111"/>
    <w:basedOn w:val="a"/>
    <w:rsid w:val="00F72AA0"/>
    <w:pPr>
      <w:pBdr>
        <w:top w:val="single" w:sz="4" w:space="0" w:color="auto"/>
        <w:left w:val="single" w:sz="4" w:space="0" w:color="auto"/>
        <w:bottom w:val="single" w:sz="4" w:space="0" w:color="auto"/>
      </w:pBdr>
      <w:shd w:val="clear" w:color="000000" w:fill="FFCC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2">
    <w:name w:val="xl112"/>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color w:val="000000"/>
      <w:sz w:val="24"/>
      <w:szCs w:val="24"/>
      <w:lang w:eastAsia="ru-RU"/>
    </w:rPr>
  </w:style>
  <w:style w:type="paragraph" w:customStyle="1" w:styleId="xl113">
    <w:name w:val="xl113"/>
    <w:basedOn w:val="a"/>
    <w:rsid w:val="00F72AA0"/>
    <w:pPr>
      <w:pBdr>
        <w:top w:val="single" w:sz="4" w:space="0" w:color="auto"/>
        <w:left w:val="single" w:sz="8" w:space="0" w:color="auto"/>
        <w:bottom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4">
    <w:name w:val="xl114"/>
    <w:basedOn w:val="a"/>
    <w:rsid w:val="00F72AA0"/>
    <w:pPr>
      <w:pBdr>
        <w:top w:val="single" w:sz="4" w:space="0" w:color="auto"/>
        <w:left w:val="single" w:sz="4" w:space="0" w:color="auto"/>
        <w:bottom w:val="single" w:sz="4" w:space="0" w:color="auto"/>
        <w:right w:val="single" w:sz="8"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5">
    <w:name w:val="xl115"/>
    <w:basedOn w:val="a"/>
    <w:rsid w:val="00F72AA0"/>
    <w:pPr>
      <w:pBdr>
        <w:top w:val="single" w:sz="4" w:space="0" w:color="auto"/>
        <w:left w:val="single" w:sz="4" w:space="0" w:color="auto"/>
        <w:bottom w:val="single" w:sz="4" w:space="0" w:color="auto"/>
      </w:pBdr>
      <w:shd w:val="clear" w:color="000000" w:fill="FFCC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6">
    <w:name w:val="xl116"/>
    <w:basedOn w:val="a"/>
    <w:rsid w:val="00F72AA0"/>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7">
    <w:name w:val="xl117"/>
    <w:basedOn w:val="a"/>
    <w:rsid w:val="00F72AA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8">
    <w:name w:val="xl118"/>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9">
    <w:name w:val="xl119"/>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0">
    <w:name w:val="xl120"/>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1">
    <w:name w:val="xl121"/>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2">
    <w:name w:val="xl122"/>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3">
    <w:name w:val="xl123"/>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i/>
      <w:iCs/>
      <w:color w:val="00CCFF"/>
      <w:sz w:val="24"/>
      <w:szCs w:val="24"/>
      <w:lang w:eastAsia="ru-RU"/>
    </w:rPr>
  </w:style>
  <w:style w:type="paragraph" w:customStyle="1" w:styleId="xl124">
    <w:name w:val="xl124"/>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color w:val="00CCFF"/>
      <w:sz w:val="24"/>
      <w:szCs w:val="24"/>
      <w:lang w:eastAsia="ru-RU"/>
    </w:rPr>
  </w:style>
  <w:style w:type="paragraph" w:customStyle="1" w:styleId="xl125">
    <w:name w:val="xl125"/>
    <w:basedOn w:val="a"/>
    <w:rsid w:val="00F72AA0"/>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6">
    <w:name w:val="xl126"/>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7">
    <w:name w:val="xl127"/>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8">
    <w:name w:val="xl128"/>
    <w:basedOn w:val="a"/>
    <w:rsid w:val="00F72A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29">
    <w:name w:val="xl129"/>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i/>
      <w:iCs/>
      <w:color w:val="FF0000"/>
      <w:sz w:val="24"/>
      <w:szCs w:val="24"/>
      <w:lang w:eastAsia="ru-RU"/>
    </w:rPr>
  </w:style>
  <w:style w:type="paragraph" w:customStyle="1" w:styleId="xl130">
    <w:name w:val="xl130"/>
    <w:basedOn w:val="a"/>
    <w:rsid w:val="00F72AA0"/>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1">
    <w:name w:val="xl131"/>
    <w:basedOn w:val="a"/>
    <w:rsid w:val="00F72AA0"/>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32">
    <w:name w:val="xl132"/>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3">
    <w:name w:val="xl133"/>
    <w:basedOn w:val="a"/>
    <w:rsid w:val="00F72A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F72AA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5">
    <w:name w:val="xl135"/>
    <w:basedOn w:val="a"/>
    <w:rsid w:val="00F72AA0"/>
    <w:pPr>
      <w:pBdr>
        <w:top w:val="single" w:sz="8"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F72AA0"/>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F72AA0"/>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8">
    <w:name w:val="xl138"/>
    <w:basedOn w:val="a"/>
    <w:rsid w:val="00F72AA0"/>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9">
    <w:name w:val="xl139"/>
    <w:basedOn w:val="a"/>
    <w:rsid w:val="00F72A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0">
    <w:name w:val="xl140"/>
    <w:basedOn w:val="a"/>
    <w:rsid w:val="00F72A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1">
    <w:name w:val="xl141"/>
    <w:basedOn w:val="a"/>
    <w:rsid w:val="00F72AA0"/>
    <w:pPr>
      <w:pBdr>
        <w:top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2">
    <w:name w:val="xl142"/>
    <w:basedOn w:val="a"/>
    <w:rsid w:val="00F72AA0"/>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3">
    <w:name w:val="xl143"/>
    <w:basedOn w:val="a"/>
    <w:rsid w:val="00F72AA0"/>
    <w:pPr>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4">
    <w:name w:val="xl144"/>
    <w:basedOn w:val="a"/>
    <w:rsid w:val="00F72AA0"/>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5">
    <w:name w:val="xl145"/>
    <w:basedOn w:val="a"/>
    <w:rsid w:val="00F72A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
    <w:rsid w:val="00F72A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e">
    <w:name w:val="Текст сноски Знак"/>
    <w:link w:val="af"/>
    <w:semiHidden/>
    <w:rsid w:val="00F72AA0"/>
    <w:rPr>
      <w:rFonts w:ascii="Times New Roman" w:eastAsia="Times New Roman" w:hAnsi="Times New Roman"/>
    </w:rPr>
  </w:style>
  <w:style w:type="paragraph" w:styleId="af">
    <w:name w:val="footnote text"/>
    <w:basedOn w:val="a"/>
    <w:link w:val="ae"/>
    <w:semiHidden/>
    <w:rsid w:val="00F72AA0"/>
    <w:pPr>
      <w:spacing w:after="0" w:line="240" w:lineRule="auto"/>
    </w:pPr>
    <w:rPr>
      <w:rFonts w:ascii="Times New Roman" w:eastAsia="Times New Roman" w:hAnsi="Times New Roman"/>
    </w:rPr>
  </w:style>
  <w:style w:type="character" w:customStyle="1" w:styleId="12">
    <w:name w:val="Текст сноски Знак1"/>
    <w:basedOn w:val="a0"/>
    <w:uiPriority w:val="99"/>
    <w:semiHidden/>
    <w:rsid w:val="00F72AA0"/>
    <w:rPr>
      <w:sz w:val="20"/>
      <w:szCs w:val="20"/>
    </w:rPr>
  </w:style>
  <w:style w:type="paragraph" w:customStyle="1" w:styleId="13">
    <w:name w:val="Абзац списка1"/>
    <w:basedOn w:val="a"/>
    <w:rsid w:val="00F72AA0"/>
    <w:pPr>
      <w:spacing w:after="0" w:line="240" w:lineRule="auto"/>
      <w:ind w:firstLine="927"/>
      <w:contextualSpacing/>
      <w:jc w:val="both"/>
    </w:pPr>
    <w:rPr>
      <w:rFonts w:ascii="Times New Roman" w:eastAsia="Times New Roman" w:hAnsi="Times New Roman" w:cs="Times New Roman"/>
      <w:sz w:val="28"/>
      <w:szCs w:val="28"/>
      <w:lang w:eastAsia="ru-RU"/>
    </w:rPr>
  </w:style>
  <w:style w:type="paragraph" w:styleId="af0">
    <w:name w:val="No Spacing"/>
    <w:uiPriority w:val="1"/>
    <w:qFormat/>
    <w:rsid w:val="00F72AA0"/>
    <w:pPr>
      <w:spacing w:after="0" w:line="240" w:lineRule="auto"/>
    </w:pPr>
    <w:rPr>
      <w:rFonts w:ascii="Times New Roman" w:eastAsia="Times New Roman" w:hAnsi="Times New Roman" w:cs="Times New Roman"/>
      <w:sz w:val="24"/>
      <w:szCs w:val="24"/>
      <w:lang w:eastAsia="ru-RU"/>
    </w:rPr>
  </w:style>
  <w:style w:type="paragraph" w:customStyle="1" w:styleId="ConsPlusCell">
    <w:name w:val="ConsPlusCell"/>
    <w:uiPriority w:val="99"/>
    <w:rsid w:val="00F72AA0"/>
    <w:pPr>
      <w:autoSpaceDE w:val="0"/>
      <w:autoSpaceDN w:val="0"/>
      <w:adjustRightInd w:val="0"/>
      <w:spacing w:after="0" w:line="240" w:lineRule="auto"/>
    </w:pPr>
    <w:rPr>
      <w:rFonts w:ascii="Arial" w:eastAsia="Times New Roman" w:hAnsi="Arial" w:cs="Arial"/>
      <w:sz w:val="20"/>
      <w:szCs w:val="20"/>
      <w:lang w:eastAsia="ru-RU"/>
    </w:rPr>
  </w:style>
  <w:style w:type="character" w:styleId="af1">
    <w:name w:val="Hyperlink"/>
    <w:uiPriority w:val="99"/>
    <w:unhideWhenUsed/>
    <w:rsid w:val="00F72AA0"/>
    <w:rPr>
      <w:color w:val="0563C1"/>
      <w:u w:val="single"/>
    </w:rPr>
  </w:style>
  <w:style w:type="character" w:styleId="af2">
    <w:name w:val="line number"/>
    <w:basedOn w:val="a0"/>
    <w:uiPriority w:val="99"/>
    <w:semiHidden/>
    <w:unhideWhenUsed/>
    <w:rsid w:val="00F72AA0"/>
  </w:style>
  <w:style w:type="character" w:styleId="af3">
    <w:name w:val="FollowedHyperlink"/>
    <w:basedOn w:val="a0"/>
    <w:uiPriority w:val="99"/>
    <w:semiHidden/>
    <w:unhideWhenUsed/>
    <w:rsid w:val="00F72AA0"/>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header" Target="header4.xml"/><Relationship Id="rId7" Type="http://schemas.openxmlformats.org/officeDocument/2006/relationships/header" Target="header1.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3.xml"/><Relationship Id="rId38"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consultantplus://offline/ref=AD08324B93225D5AFBB6E7274609C1CF942F5081B9D1A2F5507C9030336CD94A66577DC429657AF87BgBG"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hyperlink" Target="consultantplus://offline/ref=AD08324B93225D5AFBB6E7274609C1CF972F5187B9D7A2F5507C90303376gCG" TargetMode="Externa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consultantplus://offline/ref=D74B2491A2621EB5208AC563F594009AA0C18C7C7C1C7264A18ABFFDABv0F1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339</TotalTime>
  <Pages>1</Pages>
  <Words>8187</Words>
  <Characters>46671</Characters>
  <Application>Microsoft Office Word</Application>
  <DocSecurity>0</DocSecurity>
  <Lines>388</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54749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Женя</dc:creator>
  <cp:lastModifiedBy>лена</cp:lastModifiedBy>
  <cp:revision>15</cp:revision>
  <cp:lastPrinted>2024-05-27T11:38:00Z</cp:lastPrinted>
  <dcterms:created xsi:type="dcterms:W3CDTF">2021-05-31T06:46:00Z</dcterms:created>
  <dcterms:modified xsi:type="dcterms:W3CDTF">2024-05-27T11:52:00Z</dcterms:modified>
</cp:coreProperties>
</file>